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7C2A7F" w14:paraId="09593A28" w14:textId="77777777" w:rsidTr="00CA38DC">
        <w:trPr>
          <w:trHeight w:val="282"/>
        </w:trPr>
        <w:tc>
          <w:tcPr>
            <w:tcW w:w="512" w:type="dxa"/>
            <w:vMerge w:val="restart"/>
            <w:tcBorders>
              <w:bottom w:val="nil"/>
            </w:tcBorders>
            <w:textDirection w:val="btLr"/>
          </w:tcPr>
          <w:p w14:paraId="078ED11A" w14:textId="46849CFC" w:rsidR="00A80767" w:rsidRPr="00B24FC9" w:rsidRDefault="007A3248" w:rsidP="007A3248">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2"/>
                <w:szCs w:val="12"/>
                <w:lang w:eastAsia="zh-CN"/>
              </w:rPr>
              <w:t>天气 气候 水</w:t>
            </w:r>
          </w:p>
        </w:tc>
        <w:tc>
          <w:tcPr>
            <w:tcW w:w="6843" w:type="dxa"/>
            <w:vMerge w:val="restart"/>
          </w:tcPr>
          <w:p w14:paraId="0CF87777" w14:textId="727D3475" w:rsidR="00A80767" w:rsidRPr="00B24FC9" w:rsidRDefault="007A3248"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8240" behindDoc="1" locked="1" layoutInCell="1" allowOverlap="1" wp14:anchorId="1F44F963" wp14:editId="34200F8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B48CC" w14:textId="77777777" w:rsidR="007A3248" w:rsidRPr="000D6E09" w:rsidRDefault="007A3248" w:rsidP="007A3248">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63D31A45" w14:textId="6334706E" w:rsidR="00A80767" w:rsidRPr="00B24FC9" w:rsidRDefault="007A3248" w:rsidP="007A3248">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59" w:type="dxa"/>
          </w:tcPr>
          <w:p w14:paraId="34A3C214" w14:textId="6F84C386" w:rsidR="00A80767" w:rsidRPr="00FA3986" w:rsidRDefault="00B9367F"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7A3248" w:rsidRPr="000D5335">
              <w:rPr>
                <w:rFonts w:ascii="Microsoft YaHei" w:eastAsia="Microsoft YaHei" w:hAnsi="Microsoft YaHei" w:cs="Tahoma" w:hint="eastAsia"/>
                <w:b/>
                <w:bCs/>
                <w:color w:val="365F91" w:themeColor="accent1" w:themeShade="BF"/>
                <w:szCs w:val="22"/>
                <w:lang w:eastAsia="zh-CN"/>
              </w:rPr>
              <w:t>文件</w:t>
            </w:r>
            <w:r>
              <w:rPr>
                <w:rFonts w:cs="Tahoma"/>
                <w:b/>
                <w:bCs/>
                <w:color w:val="365F91" w:themeColor="accent1" w:themeShade="BF"/>
                <w:szCs w:val="22"/>
                <w:lang w:val="fr-FR"/>
              </w:rPr>
              <w:t>3.4(1)</w:t>
            </w:r>
          </w:p>
        </w:tc>
      </w:tr>
      <w:tr w:rsidR="00A80767" w:rsidRPr="00B24FC9" w14:paraId="6C05643A" w14:textId="77777777" w:rsidTr="00CA38DC">
        <w:trPr>
          <w:trHeight w:val="730"/>
        </w:trPr>
        <w:tc>
          <w:tcPr>
            <w:tcW w:w="512" w:type="dxa"/>
            <w:vMerge/>
            <w:tcBorders>
              <w:bottom w:val="nil"/>
            </w:tcBorders>
          </w:tcPr>
          <w:p w14:paraId="3F18CF8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43" w:type="dxa"/>
            <w:vMerge/>
          </w:tcPr>
          <w:p w14:paraId="35DEFE7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59" w:type="dxa"/>
          </w:tcPr>
          <w:p w14:paraId="67F6B495" w14:textId="77777777" w:rsidR="007A3248" w:rsidRDefault="007A3248" w:rsidP="00826D53">
            <w:pPr>
              <w:tabs>
                <w:tab w:val="clear" w:pos="1134"/>
              </w:tabs>
              <w:spacing w:before="120" w:after="60"/>
              <w:ind w:right="-108"/>
              <w:jc w:val="right"/>
              <w:rPr>
                <w:rFonts w:ascii="SimSun" w:eastAsia="SimSun" w:hAnsi="SimSun" w:cs="SimSun"/>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p>
          <w:p w14:paraId="0C58DEDE" w14:textId="1AC7988E" w:rsidR="00A80767" w:rsidRPr="00B24FC9" w:rsidRDefault="001861AF"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SimSun" w:hint="eastAsia"/>
                <w:color w:val="365F91" w:themeColor="accent1" w:themeShade="BF"/>
                <w:szCs w:val="22"/>
                <w:lang w:eastAsia="zh-CN"/>
              </w:rPr>
              <w:t>会议主席</w:t>
            </w:r>
          </w:p>
          <w:p w14:paraId="486AB128" w14:textId="4A0802FA" w:rsidR="00A80767" w:rsidRPr="007A3248" w:rsidRDefault="00B9367F"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w:t>
            </w:r>
            <w:r w:rsidR="00FC6919">
              <w:rPr>
                <w:rFonts w:cs="Tahoma"/>
                <w:color w:val="365F91" w:themeColor="accent1" w:themeShade="BF"/>
                <w:szCs w:val="22"/>
              </w:rPr>
              <w:t>3</w:t>
            </w:r>
            <w:r w:rsidR="001861AF">
              <w:rPr>
                <w:rFonts w:cs="Tahoma"/>
                <w:color w:val="365F91" w:themeColor="accent1" w:themeShade="BF"/>
                <w:szCs w:val="22"/>
              </w:rPr>
              <w:t>.3.</w:t>
            </w:r>
            <w:r w:rsidR="007A3248">
              <w:rPr>
                <w:rFonts w:cs="Tahoma"/>
                <w:color w:val="365F91" w:themeColor="accent1" w:themeShade="BF"/>
                <w:szCs w:val="22"/>
              </w:rPr>
              <w:t>1</w:t>
            </w:r>
          </w:p>
          <w:p w14:paraId="401B2273"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25E2E5BB" w14:textId="43735D35" w:rsidR="00A80767" w:rsidRPr="00B24FC9" w:rsidRDefault="00CA38DC" w:rsidP="00A80767">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0C93F6B3" w14:textId="70225BE7" w:rsidR="00A80767" w:rsidRPr="00CA38DC" w:rsidRDefault="00CA38DC" w:rsidP="00A80767">
      <w:pPr>
        <w:pStyle w:val="WMOBodyText"/>
        <w:ind w:left="2977" w:hanging="2977"/>
        <w:rPr>
          <w:rFonts w:ascii="Microsoft YaHei" w:eastAsia="Microsoft YaHei" w:hAnsi="Microsoft YaHei"/>
        </w:rPr>
      </w:pPr>
      <w:r w:rsidRPr="00CA38DC">
        <w:rPr>
          <w:rFonts w:ascii="Microsoft YaHei" w:eastAsia="Microsoft YaHei" w:hAnsi="Microsoft YaHei" w:cs="SimSun" w:hint="eastAsia"/>
          <w:b/>
          <w:bCs/>
        </w:rPr>
        <w:t>议题</w:t>
      </w:r>
      <w:r w:rsidR="00B9367F" w:rsidRPr="00CA38DC">
        <w:rPr>
          <w:rFonts w:ascii="Microsoft YaHei" w:eastAsia="Microsoft YaHei" w:hAnsi="Microsoft YaHei"/>
          <w:b/>
          <w:bCs/>
        </w:rPr>
        <w:t>3.4</w:t>
      </w:r>
      <w:r w:rsidRPr="00CA38DC">
        <w:rPr>
          <w:rFonts w:ascii="Microsoft YaHei" w:eastAsia="Microsoft YaHei" w:hAnsi="Microsoft YaHei" w:cs="SimSun" w:hint="eastAsia"/>
          <w:b/>
          <w:bCs/>
        </w:rPr>
        <w:t>：</w:t>
      </w:r>
      <w:r w:rsidR="00B9367F" w:rsidRPr="00CA38DC">
        <w:rPr>
          <w:rFonts w:ascii="Microsoft YaHei" w:eastAsia="Microsoft YaHei" w:hAnsi="Microsoft YaHei"/>
          <w:b/>
          <w:bCs/>
        </w:rPr>
        <w:tab/>
      </w:r>
      <w:r w:rsidRPr="00CA38DC">
        <w:rPr>
          <w:rFonts w:ascii="Microsoft YaHei" w:eastAsia="Microsoft YaHei" w:hAnsi="Microsoft YaHei" w:cs="SimSun" w:hint="eastAsia"/>
          <w:b/>
          <w:bCs/>
        </w:rPr>
        <w:t>长期目标</w:t>
      </w:r>
      <w:r w:rsidR="00B9367F" w:rsidRPr="00CA38DC">
        <w:rPr>
          <w:rFonts w:ascii="Microsoft YaHei" w:eastAsia="Microsoft YaHei" w:hAnsi="Microsoft YaHei"/>
          <w:b/>
          <w:bCs/>
        </w:rPr>
        <w:t>4</w:t>
      </w:r>
      <w:r w:rsidRPr="00CA38DC">
        <w:rPr>
          <w:rFonts w:ascii="Microsoft YaHei" w:eastAsia="Microsoft YaHei" w:hAnsi="Microsoft YaHei" w:cs="SimSun" w:hint="eastAsia"/>
          <w:b/>
          <w:bCs/>
        </w:rPr>
        <w:t>：能力发展</w:t>
      </w:r>
    </w:p>
    <w:p w14:paraId="236BFA9C" w14:textId="40283052" w:rsidR="00A80767" w:rsidRPr="00CA38DC" w:rsidRDefault="00CA38DC" w:rsidP="00A80767">
      <w:pPr>
        <w:pStyle w:val="Heading1"/>
        <w:rPr>
          <w:rFonts w:ascii="Microsoft YaHei" w:eastAsia="Microsoft YaHei" w:hAnsi="Microsoft YaHei"/>
        </w:rPr>
      </w:pPr>
      <w:bookmarkStart w:id="0" w:name="_APPENDIX_A:_"/>
      <w:bookmarkStart w:id="1" w:name="_Hlk121749723"/>
      <w:bookmarkEnd w:id="0"/>
      <w:r w:rsidRPr="00CA38DC">
        <w:rPr>
          <w:rFonts w:ascii="Microsoft YaHei" w:eastAsia="Microsoft YaHei" w:hAnsi="Microsoft YaHei" w:cs="SimSun" w:hint="eastAsia"/>
        </w:rPr>
        <w:t>能力发展专家组（</w:t>
      </w:r>
      <w:r w:rsidRPr="00CA38DC">
        <w:rPr>
          <w:rFonts w:ascii="Microsoft YaHei" w:eastAsia="Microsoft YaHei" w:hAnsi="Microsoft YaHei"/>
        </w:rPr>
        <w:t>CDP</w:t>
      </w:r>
      <w:r w:rsidRPr="00CA38DC">
        <w:rPr>
          <w:rFonts w:ascii="Microsoft YaHei" w:eastAsia="Microsoft YaHei" w:hAnsi="Microsoft YaHei" w:cs="SimSun" w:hint="eastAsia"/>
        </w:rPr>
        <w:t>）的建议</w:t>
      </w:r>
    </w:p>
    <w:bookmarkEnd w:id="1"/>
    <w:p w14:paraId="0079F463"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90F20" w14:paraId="0051FC56" w14:textId="77777777" w:rsidTr="00FC6919">
        <w:trPr>
          <w:jc w:val="center"/>
        </w:trPr>
        <w:tc>
          <w:tcPr>
            <w:tcW w:w="5000" w:type="pct"/>
          </w:tcPr>
          <w:p w14:paraId="0110E5F1" w14:textId="237A4834" w:rsidR="000731AA" w:rsidRPr="00FC6919" w:rsidRDefault="00CA38DC" w:rsidP="00FC6919">
            <w:pPr>
              <w:pStyle w:val="WMOBodyText"/>
              <w:spacing w:after="120"/>
              <w:jc w:val="center"/>
              <w:rPr>
                <w:rFonts w:ascii="Verdana Bold" w:hAnsi="Verdana Bold" w:cstheme="minorHAnsi"/>
                <w:b/>
                <w:bCs/>
                <w:caps/>
              </w:rPr>
            </w:pPr>
            <w:r w:rsidRPr="00F55E51">
              <w:rPr>
                <w:rFonts w:ascii="Verdana Bold" w:eastAsia="Microsoft YaHei" w:hAnsi="Verdana Bold" w:cstheme="minorHAnsi" w:hint="eastAsia"/>
                <w:b/>
                <w:bCs/>
                <w:caps/>
                <w:lang w:eastAsia="zh-CN"/>
              </w:rPr>
              <w:t>摘要</w:t>
            </w:r>
          </w:p>
        </w:tc>
      </w:tr>
      <w:tr w:rsidR="000731AA" w:rsidRPr="00DE48B4" w14:paraId="77BDCFD1" w14:textId="77777777" w:rsidTr="00FC6919">
        <w:trPr>
          <w:jc w:val="center"/>
        </w:trPr>
        <w:tc>
          <w:tcPr>
            <w:tcW w:w="5000" w:type="pct"/>
          </w:tcPr>
          <w:p w14:paraId="644A220B" w14:textId="4CD4D21C" w:rsidR="000731AA" w:rsidRPr="00483F29" w:rsidRDefault="00CA38DC" w:rsidP="003E7D8C">
            <w:pPr>
              <w:pStyle w:val="WMOBodyText"/>
              <w:spacing w:before="160"/>
              <w:jc w:val="left"/>
            </w:pPr>
            <w:r w:rsidRPr="00F55E51">
              <w:rPr>
                <w:rFonts w:eastAsia="Microsoft YaHei"/>
                <w:b/>
                <w:bCs/>
              </w:rPr>
              <w:t>文件提交</w:t>
            </w:r>
            <w:r>
              <w:rPr>
                <w:rFonts w:eastAsia="Microsoft YaHei" w:hint="eastAsia"/>
                <w:b/>
                <w:bCs/>
                <w:lang w:eastAsia="zh-CN"/>
              </w:rPr>
              <w:t>者</w:t>
            </w:r>
            <w:r w:rsidRPr="00F55E51">
              <w:rPr>
                <w:rFonts w:eastAsia="Microsoft YaHei"/>
                <w:b/>
                <w:bCs/>
              </w:rPr>
              <w:t>：</w:t>
            </w:r>
            <w:r w:rsidR="00557185" w:rsidRPr="000265C4">
              <w:t>C</w:t>
            </w:r>
            <w:r w:rsidR="00256BB7">
              <w:t>DP</w:t>
            </w:r>
            <w:r>
              <w:rPr>
                <w:rFonts w:ascii="SimSun" w:eastAsia="SimSun" w:hAnsi="SimSun" w:cs="SimSun" w:hint="eastAsia"/>
              </w:rPr>
              <w:t>组长</w:t>
            </w:r>
          </w:p>
          <w:p w14:paraId="0B08EB2F" w14:textId="6A2F32CE" w:rsidR="000731AA" w:rsidRPr="00483F29" w:rsidRDefault="00CA38DC" w:rsidP="003E7D8C">
            <w:pPr>
              <w:pStyle w:val="WMOBodyText"/>
              <w:spacing w:before="160"/>
              <w:jc w:val="left"/>
              <w:rPr>
                <w:b/>
                <w:bCs/>
              </w:rPr>
            </w:pPr>
            <w:r w:rsidRPr="00F55E51">
              <w:rPr>
                <w:rFonts w:eastAsia="Microsoft YaHei"/>
                <w:b/>
                <w:bCs/>
              </w:rPr>
              <w:t>2020-2023</w:t>
            </w:r>
            <w:r>
              <w:rPr>
                <w:rFonts w:eastAsia="Microsoft YaHei" w:hint="eastAsia"/>
                <w:b/>
                <w:bCs/>
              </w:rPr>
              <w:t>年</w:t>
            </w:r>
            <w:r w:rsidRPr="00F55E51">
              <w:rPr>
                <w:rFonts w:eastAsia="Microsoft YaHei"/>
                <w:b/>
                <w:bCs/>
              </w:rPr>
              <w:t>战略目标：</w:t>
            </w:r>
            <w:r w:rsidR="000265C4" w:rsidRPr="000265C4">
              <w:t xml:space="preserve">4.2 </w:t>
            </w:r>
            <w:r w:rsidR="00CC10C5">
              <w:t>–</w:t>
            </w:r>
            <w:r w:rsidRPr="00CA38DC">
              <w:rPr>
                <w:rFonts w:ascii="SimSun" w:eastAsia="SimSun" w:hAnsi="SimSun" w:cs="SimSun" w:hint="eastAsia"/>
              </w:rPr>
              <w:t>发展和保持核心竞争力及专长</w:t>
            </w:r>
          </w:p>
          <w:p w14:paraId="7033165B" w14:textId="6F5564F2" w:rsidR="000731AA" w:rsidRPr="00483F29" w:rsidRDefault="00CA38DC" w:rsidP="003E7D8C">
            <w:pPr>
              <w:pStyle w:val="WMOBodyText"/>
              <w:spacing w:before="160"/>
              <w:jc w:val="left"/>
            </w:pPr>
            <w:r w:rsidRPr="009C1228">
              <w:rPr>
                <w:rFonts w:eastAsia="Microsoft YaHei" w:hint="eastAsia"/>
                <w:b/>
                <w:bCs/>
                <w:lang w:val="zh-CN" w:eastAsia="zh-CN"/>
              </w:rPr>
              <w:t>所涉财务和行政问题</w:t>
            </w:r>
            <w:r w:rsidRPr="00F55E51">
              <w:rPr>
                <w:rFonts w:eastAsia="Microsoft YaHei"/>
                <w:b/>
                <w:bCs/>
              </w:rPr>
              <w:t>：</w:t>
            </w:r>
            <w:r w:rsidRPr="00CA38DC">
              <w:rPr>
                <w:rFonts w:ascii="SimSun" w:eastAsia="SimSun" w:hAnsi="SimSun" w:cs="SimSun" w:hint="eastAsia"/>
              </w:rPr>
              <w:t>在</w:t>
            </w:r>
            <w:r w:rsidR="0072131A">
              <w:rPr>
                <w:rFonts w:ascii="SimSun" w:eastAsia="SimSun" w:hAnsi="SimSun" w:cs="SimSun" w:hint="eastAsia"/>
              </w:rPr>
              <w:t>战略和运行</w:t>
            </w:r>
            <w:r w:rsidRPr="00CA38DC">
              <w:rPr>
                <w:rFonts w:ascii="SimSun" w:eastAsia="SimSun" w:hAnsi="SimSun" w:cs="SimSun" w:hint="eastAsia"/>
              </w:rPr>
              <w:t>计划（</w:t>
            </w:r>
            <w:r w:rsidRPr="00CA38DC">
              <w:t>2023–2027</w:t>
            </w:r>
            <w:r w:rsidRPr="00CA38DC">
              <w:rPr>
                <w:rFonts w:ascii="SimSun" w:eastAsia="SimSun" w:hAnsi="SimSun" w:cs="SimSun" w:hint="eastAsia"/>
              </w:rPr>
              <w:t>年）的范围内</w:t>
            </w:r>
          </w:p>
          <w:p w14:paraId="72ED884F" w14:textId="6CBA0CF2" w:rsidR="000731AA" w:rsidRPr="00483F29" w:rsidRDefault="00CA38DC" w:rsidP="003E7D8C">
            <w:pPr>
              <w:pStyle w:val="WMOBodyText"/>
              <w:spacing w:before="160"/>
              <w:jc w:val="left"/>
            </w:pPr>
            <w:r>
              <w:rPr>
                <w:rFonts w:eastAsia="Microsoft YaHei" w:hint="eastAsia"/>
                <w:b/>
                <w:bCs/>
                <w:lang w:eastAsia="zh-CN"/>
              </w:rPr>
              <w:t>关键</w:t>
            </w:r>
            <w:r w:rsidRPr="00F55E51">
              <w:rPr>
                <w:rFonts w:eastAsia="Microsoft YaHei"/>
                <w:b/>
                <w:bCs/>
              </w:rPr>
              <w:t>实施者：</w:t>
            </w:r>
            <w:r w:rsidRPr="00CA38DC">
              <w:rPr>
                <w:rFonts w:ascii="SimSun" w:eastAsia="SimSun" w:hAnsi="SimSun" w:cs="SimSun" w:hint="eastAsia"/>
              </w:rPr>
              <w:t>会员</w:t>
            </w:r>
            <w:r>
              <w:rPr>
                <w:rFonts w:ascii="SimSun" w:eastAsia="SimSun" w:hAnsi="SimSun" w:cs="SimSun" w:hint="eastAsia"/>
              </w:rPr>
              <w:t>，并</w:t>
            </w:r>
            <w:r w:rsidRPr="00CA38DC">
              <w:rPr>
                <w:rFonts w:ascii="SimSun" w:eastAsia="SimSun" w:hAnsi="SimSun" w:cs="SimSun" w:hint="eastAsia"/>
              </w:rPr>
              <w:t>与</w:t>
            </w:r>
            <w:r w:rsidR="00DE6D1A">
              <w:rPr>
                <w:rStyle w:val="normaltextrun"/>
                <w:color w:val="000000"/>
                <w:shd w:val="clear" w:color="auto" w:fill="FFFFFF"/>
              </w:rPr>
              <w:t>EC-CDP</w:t>
            </w:r>
            <w:r w:rsidRPr="00CA38DC">
              <w:rPr>
                <w:rStyle w:val="normaltextrun"/>
                <w:rFonts w:eastAsia="SimSun" w:cs="SimSun"/>
                <w:color w:val="000000"/>
                <w:shd w:val="clear" w:color="auto" w:fill="FFFFFF"/>
              </w:rPr>
              <w:t>和</w:t>
            </w:r>
            <w:r w:rsidRPr="00CA38DC">
              <w:rPr>
                <w:rStyle w:val="normaltextrun"/>
                <w:rFonts w:eastAsia="SimSun" w:cs="SimSun"/>
                <w:color w:val="000000"/>
                <w:shd w:val="clear" w:color="auto" w:fill="FFFFFF"/>
                <w:lang w:eastAsia="zh-CN"/>
              </w:rPr>
              <w:t>WMO</w:t>
            </w:r>
            <w:r w:rsidRPr="00CA38DC">
              <w:rPr>
                <w:rStyle w:val="normaltextrun"/>
                <w:rFonts w:eastAsia="SimSun" w:cs="SimSun"/>
                <w:color w:val="000000"/>
                <w:shd w:val="clear" w:color="auto" w:fill="FFFFFF"/>
                <w:lang w:eastAsia="zh-CN"/>
              </w:rPr>
              <w:t>秘书处协商</w:t>
            </w:r>
          </w:p>
          <w:p w14:paraId="1D93243B" w14:textId="75FFEE8E" w:rsidR="000731AA" w:rsidRPr="00483F29" w:rsidRDefault="00CA38DC" w:rsidP="003E7D8C">
            <w:pPr>
              <w:pStyle w:val="WMOBodyText"/>
              <w:spacing w:before="160"/>
              <w:jc w:val="left"/>
            </w:pPr>
            <w:r w:rsidRPr="00F55E51">
              <w:rPr>
                <w:rFonts w:eastAsia="Microsoft YaHei"/>
                <w:b/>
                <w:bCs/>
              </w:rPr>
              <w:t>时间框架：</w:t>
            </w:r>
            <w:r w:rsidR="000731AA" w:rsidRPr="00483F29">
              <w:t>2023</w:t>
            </w:r>
            <w:r w:rsidR="005E6979">
              <w:t>–2</w:t>
            </w:r>
            <w:r w:rsidR="000731AA" w:rsidRPr="00483F29">
              <w:t>027</w:t>
            </w:r>
            <w:r>
              <w:rPr>
                <w:rFonts w:ascii="SimSun" w:eastAsia="SimSun" w:hAnsi="SimSun" w:cs="SimSun" w:hint="eastAsia"/>
              </w:rPr>
              <w:t>年</w:t>
            </w:r>
          </w:p>
          <w:p w14:paraId="30E1A3B5" w14:textId="73015CD4" w:rsidR="000731AA" w:rsidRDefault="00CA38DC" w:rsidP="003E7D8C">
            <w:pPr>
              <w:pStyle w:val="WMOBodyText"/>
              <w:spacing w:before="160"/>
              <w:jc w:val="left"/>
            </w:pPr>
            <w:r w:rsidRPr="00F55E51">
              <w:rPr>
                <w:rFonts w:ascii="SimSun" w:eastAsia="Microsoft YaHei" w:hAnsi="SimSun" w:cs="SimSun" w:hint="eastAsia"/>
                <w:b/>
                <w:bCs/>
              </w:rPr>
              <w:t>预期行动：</w:t>
            </w:r>
            <w:r w:rsidR="008B3BD7">
              <w:rPr>
                <w:rFonts w:ascii="SimSun" w:eastAsia="SimSun" w:hAnsi="SimSun" w:cs="SimSun" w:hint="eastAsia"/>
              </w:rPr>
              <w:t>审查并同意</w:t>
            </w:r>
            <w:r w:rsidR="000E4F53">
              <w:rPr>
                <w:rFonts w:ascii="SimSun" w:eastAsia="SimSun" w:hAnsi="SimSun" w:cs="SimSun" w:hint="eastAsia"/>
              </w:rPr>
              <w:t>拟议的</w:t>
            </w:r>
            <w:r w:rsidR="008B3BD7">
              <w:rPr>
                <w:rFonts w:ascii="SimSun" w:eastAsia="SimSun" w:hAnsi="SimSun" w:cs="SimSun" w:hint="eastAsia"/>
              </w:rPr>
              <w:t>决定草案</w:t>
            </w:r>
            <w:r w:rsidR="00210458">
              <w:t>3</w:t>
            </w:r>
            <w:r w:rsidR="000265C4" w:rsidRPr="000265C4">
              <w:t xml:space="preserve">.4(1)/1 </w:t>
            </w:r>
            <w:r w:rsidR="00483F29">
              <w:t>(EC-76)</w:t>
            </w:r>
            <w:r w:rsidR="008B3BD7">
              <w:rPr>
                <w:rFonts w:ascii="SimSun" w:eastAsia="SimSun" w:hAnsi="SimSun" w:cs="SimSun" w:hint="eastAsia"/>
              </w:rPr>
              <w:t>和建议草案</w:t>
            </w:r>
            <w:r w:rsidR="00210458">
              <w:t>3</w:t>
            </w:r>
            <w:r w:rsidR="000265C4" w:rsidRPr="000265C4">
              <w:t>.4(1)/1</w:t>
            </w:r>
            <w:r w:rsidR="00483F29">
              <w:t xml:space="preserve"> (EC-76)</w:t>
            </w:r>
          </w:p>
          <w:p w14:paraId="5B521A0A" w14:textId="77777777" w:rsidR="000731AA" w:rsidRPr="00DE48B4" w:rsidRDefault="000731AA" w:rsidP="003E7D8C">
            <w:pPr>
              <w:pStyle w:val="WMOBodyText"/>
              <w:spacing w:before="160"/>
              <w:jc w:val="left"/>
            </w:pPr>
          </w:p>
        </w:tc>
      </w:tr>
    </w:tbl>
    <w:p w14:paraId="47DA6B21" w14:textId="77777777" w:rsidR="00092CAE" w:rsidRDefault="00092CAE">
      <w:pPr>
        <w:tabs>
          <w:tab w:val="clear" w:pos="1134"/>
        </w:tabs>
        <w:jc w:val="left"/>
        <w:rPr>
          <w:lang w:eastAsia="zh-CN"/>
        </w:rPr>
      </w:pPr>
    </w:p>
    <w:p w14:paraId="214CA18A" w14:textId="77777777" w:rsidR="00331964" w:rsidRDefault="00331964">
      <w:pPr>
        <w:tabs>
          <w:tab w:val="clear" w:pos="1134"/>
        </w:tabs>
        <w:jc w:val="left"/>
        <w:rPr>
          <w:rFonts w:eastAsia="Verdana" w:cs="Verdana"/>
          <w:lang w:eastAsia="zh-TW"/>
        </w:rPr>
      </w:pPr>
      <w:r>
        <w:rPr>
          <w:lang w:eastAsia="zh-CN"/>
        </w:rPr>
        <w:br w:type="page"/>
      </w:r>
    </w:p>
    <w:p w14:paraId="13DDE8BA" w14:textId="1730E851" w:rsidR="005B725F" w:rsidRPr="00A80782" w:rsidRDefault="00A80782" w:rsidP="005B725F">
      <w:pPr>
        <w:pStyle w:val="Heading1"/>
        <w:rPr>
          <w:rFonts w:ascii="Microsoft YaHei" w:eastAsia="Microsoft YaHei" w:hAnsi="Microsoft YaHei"/>
        </w:rPr>
      </w:pPr>
      <w:r w:rsidRPr="00A80782">
        <w:rPr>
          <w:rFonts w:ascii="Microsoft YaHei" w:eastAsia="Microsoft YaHei" w:hAnsi="Microsoft YaHei" w:cs="SimSun" w:hint="eastAsia"/>
        </w:rPr>
        <w:lastRenderedPageBreak/>
        <w:t>决定草案</w:t>
      </w:r>
    </w:p>
    <w:p w14:paraId="4335E6E3" w14:textId="41A915DA" w:rsidR="00427FE2" w:rsidRPr="00A80782" w:rsidRDefault="00A80782" w:rsidP="00427FE2">
      <w:pPr>
        <w:pStyle w:val="Heading2"/>
        <w:rPr>
          <w:rFonts w:ascii="Microsoft YaHei" w:eastAsia="Microsoft YaHei" w:hAnsi="Microsoft YaHei"/>
        </w:rPr>
      </w:pPr>
      <w:r w:rsidRPr="00A80782">
        <w:rPr>
          <w:rFonts w:ascii="Microsoft YaHei" w:eastAsia="Microsoft YaHei" w:hAnsi="Microsoft YaHei" w:cs="SimSun" w:hint="eastAsia"/>
        </w:rPr>
        <w:t>决定草案</w:t>
      </w:r>
      <w:r w:rsidR="00210458" w:rsidRPr="00A80782">
        <w:rPr>
          <w:rFonts w:ascii="Microsoft YaHei" w:eastAsia="Microsoft YaHei" w:hAnsi="Microsoft YaHei"/>
        </w:rPr>
        <w:t>3</w:t>
      </w:r>
      <w:r w:rsidR="00427FE2" w:rsidRPr="00A80782">
        <w:rPr>
          <w:rFonts w:ascii="Microsoft YaHei" w:eastAsia="Microsoft YaHei" w:hAnsi="Microsoft YaHei"/>
        </w:rPr>
        <w:t>.4(1)/1 (EC-76)</w:t>
      </w:r>
    </w:p>
    <w:p w14:paraId="05E7589A" w14:textId="6B47D941" w:rsidR="00427FE2" w:rsidRPr="00A80782" w:rsidRDefault="00A80782" w:rsidP="003A275A">
      <w:pPr>
        <w:pStyle w:val="Heading3"/>
        <w:rPr>
          <w:rFonts w:ascii="Microsoft YaHei" w:eastAsia="Microsoft YaHei" w:hAnsi="Microsoft YaHei"/>
        </w:rPr>
      </w:pPr>
      <w:r w:rsidRPr="00A80782">
        <w:rPr>
          <w:rFonts w:ascii="Microsoft YaHei" w:eastAsia="Microsoft YaHei" w:hAnsi="Microsoft YaHei" w:cs="SimSun" w:hint="eastAsia"/>
        </w:rPr>
        <w:t>能力发展专家组（</w:t>
      </w:r>
      <w:r w:rsidRPr="00A80782">
        <w:rPr>
          <w:rFonts w:ascii="Microsoft YaHei" w:eastAsia="Microsoft YaHei" w:hAnsi="Microsoft YaHei" w:cs="SimSun" w:hint="eastAsia"/>
          <w:lang w:eastAsia="zh-CN"/>
        </w:rPr>
        <w:t>C</w:t>
      </w:r>
      <w:r w:rsidRPr="00A80782">
        <w:rPr>
          <w:rFonts w:ascii="Microsoft YaHei" w:eastAsia="Microsoft YaHei" w:hAnsi="Microsoft YaHei" w:cs="SimSun"/>
          <w:lang w:eastAsia="zh-CN"/>
        </w:rPr>
        <w:t>DP</w:t>
      </w:r>
      <w:r w:rsidRPr="00A80782">
        <w:rPr>
          <w:rFonts w:ascii="Microsoft YaHei" w:eastAsia="Microsoft YaHei" w:hAnsi="Microsoft YaHei" w:cs="SimSun" w:hint="eastAsia"/>
        </w:rPr>
        <w:t>）的建议</w:t>
      </w:r>
    </w:p>
    <w:p w14:paraId="178E2034" w14:textId="01139E19" w:rsidR="00984538" w:rsidRDefault="005410DC" w:rsidP="00427FE2">
      <w:pPr>
        <w:pStyle w:val="WMOBodyText"/>
      </w:pPr>
      <w:r w:rsidRPr="005410DC">
        <w:rPr>
          <w:rFonts w:ascii="Microsoft YaHei" w:eastAsia="Microsoft YaHei" w:hAnsi="Microsoft YaHei" w:cs="SimSun" w:hint="eastAsia"/>
          <w:b/>
          <w:bCs/>
        </w:rPr>
        <w:t>执行理事会决定</w:t>
      </w:r>
      <w:r>
        <w:rPr>
          <w:rFonts w:ascii="Microsoft YaHei" w:eastAsia="Microsoft YaHei" w:hAnsi="Microsoft YaHei" w:cs="SimSun" w:hint="eastAsia"/>
          <w:b/>
          <w:bCs/>
        </w:rPr>
        <w:t>，</w:t>
      </w:r>
      <w:r>
        <w:rPr>
          <w:rFonts w:ascii="SimSun" w:eastAsia="SimSun" w:hAnsi="SimSun" w:cs="SimSun" w:hint="eastAsia"/>
        </w:rPr>
        <w:t>根据</w:t>
      </w:r>
      <w:r w:rsidR="00DD6287">
        <w:rPr>
          <w:lang w:eastAsia="zh-CN"/>
        </w:rPr>
        <w:t>CDP</w:t>
      </w:r>
      <w:r>
        <w:rPr>
          <w:rFonts w:ascii="SimSun" w:eastAsia="SimSun" w:hAnsi="SimSun" w:cs="SimSun" w:hint="eastAsia"/>
          <w:lang w:eastAsia="zh-CN"/>
        </w:rPr>
        <w:t>组长的报告（</w:t>
      </w:r>
      <w:hyperlink r:id="rId12" w:history="1">
        <w:r w:rsidR="006C5B33" w:rsidRPr="006C5B33">
          <w:rPr>
            <w:rStyle w:val="Hyperlink"/>
            <w:lang w:eastAsia="zh-CN"/>
          </w:rPr>
          <w:t>EC-76/</w:t>
        </w:r>
        <w:r w:rsidR="00DD6287" w:rsidRPr="006C5B33">
          <w:rPr>
            <w:rStyle w:val="Hyperlink"/>
            <w:lang w:eastAsia="zh-CN"/>
          </w:rPr>
          <w:t>INF 2.5(5)</w:t>
        </w:r>
      </w:hyperlink>
      <w:r w:rsidRPr="005410DC">
        <w:rPr>
          <w:rFonts w:ascii="SimSun" w:eastAsia="SimSun" w:hAnsi="SimSun" w:cs="SimSun" w:hint="eastAsia"/>
          <w:lang w:eastAsia="zh-CN"/>
        </w:rPr>
        <w:t xml:space="preserve"> </w:t>
      </w:r>
      <w:r>
        <w:rPr>
          <w:rFonts w:ascii="SimSun" w:eastAsia="SimSun" w:hAnsi="SimSun" w:cs="SimSun" w:hint="eastAsia"/>
          <w:lang w:eastAsia="zh-CN"/>
        </w:rPr>
        <w:t>），赞同</w:t>
      </w:r>
      <w:r>
        <w:t>CDP</w:t>
      </w:r>
      <w:r>
        <w:rPr>
          <w:rFonts w:ascii="SimSun" w:eastAsia="SimSun" w:hAnsi="SimSun" w:cs="SimSun" w:hint="eastAsia"/>
        </w:rPr>
        <w:t>提出的建议。</w:t>
      </w:r>
    </w:p>
    <w:p w14:paraId="173EC006" w14:textId="3C96FB89" w:rsidR="00427FE2" w:rsidRDefault="005410DC" w:rsidP="00427FE2">
      <w:pPr>
        <w:pStyle w:val="WMOBodyText"/>
      </w:pPr>
      <w:r w:rsidRPr="005410DC">
        <w:rPr>
          <w:rFonts w:ascii="Microsoft YaHei" w:eastAsia="Microsoft YaHei" w:hAnsi="Microsoft YaHei" w:cs="SimSun" w:hint="eastAsia"/>
          <w:b/>
          <w:bCs/>
        </w:rPr>
        <w:t>执行理事会决定：</w:t>
      </w:r>
      <w:r w:rsidR="00984538">
        <w:rPr>
          <w:b/>
          <w:bCs/>
        </w:rPr>
        <w:t xml:space="preserve"> </w:t>
      </w:r>
    </w:p>
    <w:p w14:paraId="5D5962DF" w14:textId="5788EE06" w:rsidR="00427FE2" w:rsidRPr="000D3112" w:rsidRDefault="005410DC" w:rsidP="000D3112">
      <w:pPr>
        <w:pStyle w:val="WMOBodyText"/>
        <w:numPr>
          <w:ilvl w:val="0"/>
          <w:numId w:val="2"/>
        </w:numPr>
        <w:ind w:left="567" w:hanging="567"/>
      </w:pPr>
      <w:r>
        <w:rPr>
          <w:rFonts w:ascii="SimSun" w:eastAsia="SimSun" w:hAnsi="SimSun" w:cs="SimSun" w:hint="eastAsia"/>
        </w:rPr>
        <w:t>要求会员：</w:t>
      </w:r>
    </w:p>
    <w:p w14:paraId="4932E3CC" w14:textId="6D7BF205" w:rsidR="00427FE2" w:rsidRPr="00610E81" w:rsidRDefault="00C5488F" w:rsidP="008023E0">
      <w:pPr>
        <w:pStyle w:val="WMOIndent1"/>
        <w:numPr>
          <w:ilvl w:val="0"/>
          <w:numId w:val="4"/>
        </w:numPr>
        <w:tabs>
          <w:tab w:val="clear" w:pos="567"/>
          <w:tab w:val="left" w:pos="1134"/>
        </w:tabs>
        <w:ind w:left="1134" w:hanging="567"/>
      </w:pPr>
      <w:r w:rsidRPr="00C5488F">
        <w:rPr>
          <w:rFonts w:ascii="SimSun" w:eastAsia="SimSun" w:hAnsi="SimSun" w:cs="SimSun" w:hint="eastAsia"/>
        </w:rPr>
        <w:t>注意到</w:t>
      </w:r>
      <w:hyperlink r:id="rId13" w:anchor=".Y5ciFnbMI2w" w:history="1">
        <w:r w:rsidRPr="00C5488F">
          <w:rPr>
            <w:rStyle w:val="Hyperlink"/>
            <w:rFonts w:ascii="SimSun" w:eastAsia="SimSun" w:hAnsi="SimSun" w:cs="SimSun" w:hint="eastAsia"/>
          </w:rPr>
          <w:t>《快速变革时期的教育培训：第十四届</w:t>
        </w:r>
        <w:r w:rsidRPr="00C5488F">
          <w:rPr>
            <w:rStyle w:val="Hyperlink"/>
          </w:rPr>
          <w:t>WMO</w:t>
        </w:r>
        <w:r w:rsidRPr="00C5488F">
          <w:rPr>
            <w:rStyle w:val="Hyperlink"/>
            <w:rFonts w:ascii="SimSun" w:eastAsia="SimSun" w:hAnsi="SimSun" w:cs="SimSun" w:hint="eastAsia"/>
          </w:rPr>
          <w:t>教育培训研讨会的要点》</w:t>
        </w:r>
      </w:hyperlink>
      <w:r w:rsidRPr="00C5488F">
        <w:rPr>
          <w:rFonts w:ascii="SimSun" w:eastAsia="SimSun" w:hAnsi="SimSun" w:cs="SimSun" w:hint="eastAsia"/>
        </w:rPr>
        <w:t>（</w:t>
      </w:r>
      <w:r w:rsidRPr="00C5488F">
        <w:t>WMO-No. 1291</w:t>
      </w:r>
      <w:r w:rsidRPr="00C5488F">
        <w:rPr>
          <w:rFonts w:ascii="SimSun" w:eastAsia="SimSun" w:hAnsi="SimSun" w:cs="SimSun" w:hint="eastAsia"/>
        </w:rPr>
        <w:t>）提出的建议；</w:t>
      </w:r>
    </w:p>
    <w:p w14:paraId="4059DA55" w14:textId="1C2CD215" w:rsidR="00427FE2" w:rsidRPr="00610E81" w:rsidRDefault="009E642C" w:rsidP="008023E0">
      <w:pPr>
        <w:pStyle w:val="WMOIndent1"/>
        <w:numPr>
          <w:ilvl w:val="0"/>
          <w:numId w:val="4"/>
        </w:numPr>
        <w:tabs>
          <w:tab w:val="clear" w:pos="567"/>
          <w:tab w:val="left" w:pos="1134"/>
        </w:tabs>
        <w:ind w:left="1134" w:hanging="567"/>
      </w:pPr>
      <w:r w:rsidRPr="009E642C">
        <w:rPr>
          <w:rFonts w:ascii="SimSun" w:eastAsia="SimSun" w:hAnsi="SimSun" w:cs="SimSun" w:hint="eastAsia"/>
        </w:rPr>
        <w:t>协助扩大这些建议的影响范围，使其适用于能够支持</w:t>
      </w:r>
      <w:r w:rsidRPr="009E642C">
        <w:t>WMO</w:t>
      </w:r>
      <w:r w:rsidRPr="009E642C">
        <w:rPr>
          <w:rFonts w:ascii="SimSun" w:eastAsia="SimSun" w:hAnsi="SimSun" w:cs="SimSun" w:hint="eastAsia"/>
        </w:rPr>
        <w:t>教育和培训界的利益相关方，以应对不断变化和不断增加的教育培训要求；</w:t>
      </w:r>
    </w:p>
    <w:p w14:paraId="5219C4D2" w14:textId="7E8430E3" w:rsidR="00427FE2" w:rsidRPr="00610E81" w:rsidRDefault="00B64074" w:rsidP="008023E0">
      <w:pPr>
        <w:pStyle w:val="WMOIndent1"/>
        <w:numPr>
          <w:ilvl w:val="0"/>
          <w:numId w:val="4"/>
        </w:numPr>
        <w:tabs>
          <w:tab w:val="clear" w:pos="567"/>
          <w:tab w:val="left" w:pos="1134"/>
        </w:tabs>
        <w:ind w:left="1134" w:hanging="567"/>
      </w:pPr>
      <w:r w:rsidRPr="00B64074">
        <w:rPr>
          <w:rFonts w:ascii="SimSun" w:eastAsia="SimSun" w:hAnsi="SimSun" w:cs="SimSun" w:hint="eastAsia"/>
        </w:rPr>
        <w:t>支持实施</w:t>
      </w:r>
      <w:r w:rsidR="009C7487" w:rsidRPr="009C7487">
        <w:rPr>
          <w:rFonts w:hint="eastAsia"/>
        </w:rPr>
        <w:t>W</w:t>
      </w:r>
      <w:r w:rsidRPr="00B64074">
        <w:t>MO</w:t>
      </w:r>
      <w:r w:rsidRPr="00B64074">
        <w:rPr>
          <w:rFonts w:ascii="SimSun" w:eastAsia="SimSun" w:hAnsi="SimSun" w:cs="SimSun" w:hint="eastAsia"/>
        </w:rPr>
        <w:t>教育与培训合作伙伴联盟，鼓励世界各地的教育和培训利益相关方中经验丰富的会员参与进来；</w:t>
      </w:r>
    </w:p>
    <w:p w14:paraId="41A0933E" w14:textId="77B00A80" w:rsidR="00427FE2" w:rsidRDefault="00B64074" w:rsidP="008023E0">
      <w:pPr>
        <w:pStyle w:val="WMOIndent1"/>
        <w:numPr>
          <w:ilvl w:val="0"/>
          <w:numId w:val="4"/>
        </w:numPr>
        <w:tabs>
          <w:tab w:val="clear" w:pos="567"/>
          <w:tab w:val="left" w:pos="1134"/>
        </w:tabs>
        <w:ind w:left="1134" w:hanging="567"/>
      </w:pPr>
      <w:r w:rsidRPr="00B64074">
        <w:rPr>
          <w:rFonts w:ascii="SimSun" w:eastAsia="SimSun" w:hAnsi="SimSun" w:cs="SimSun" w:hint="eastAsia"/>
        </w:rPr>
        <w:t>采用</w:t>
      </w:r>
      <w:hyperlink r:id="rId14" w:anchor=".Y5cib3bMI2w" w:history="1">
        <w:r w:rsidRPr="00B64074">
          <w:rPr>
            <w:rStyle w:val="Hyperlink"/>
            <w:rFonts w:ascii="SimSun" w:eastAsia="SimSun" w:hAnsi="SimSun" w:cs="SimSun" w:hint="eastAsia"/>
          </w:rPr>
          <w:t>《气象与水文教育培训标准实施指南》第一卷</w:t>
        </w:r>
        <w:r w:rsidRPr="00B64074">
          <w:rPr>
            <w:rStyle w:val="Hyperlink"/>
          </w:rPr>
          <w:t xml:space="preserve"> - </w:t>
        </w:r>
        <w:r w:rsidRPr="00B64074">
          <w:rPr>
            <w:rStyle w:val="Hyperlink"/>
            <w:rFonts w:ascii="SimSun" w:eastAsia="SimSun" w:hAnsi="SimSun" w:cs="SimSun" w:hint="eastAsia"/>
          </w:rPr>
          <w:t>气象</w:t>
        </w:r>
      </w:hyperlink>
      <w:r w:rsidRPr="00B64074">
        <w:rPr>
          <w:rFonts w:ascii="SimSun" w:eastAsia="SimSun" w:hAnsi="SimSun" w:cs="SimSun" w:hint="eastAsia"/>
        </w:rPr>
        <w:t>（</w:t>
      </w:r>
      <w:r w:rsidRPr="00B64074">
        <w:t>WMO-No.1083</w:t>
      </w:r>
      <w:r w:rsidRPr="00B64074">
        <w:rPr>
          <w:rFonts w:ascii="SimSun" w:eastAsia="SimSun" w:hAnsi="SimSun" w:cs="SimSun" w:hint="eastAsia"/>
        </w:rPr>
        <w:t>）中介绍的最新气象学家和气象技术人员基本</w:t>
      </w:r>
      <w:r w:rsidR="00437C7B">
        <w:rPr>
          <w:rFonts w:ascii="SimSun" w:eastAsia="SimSun" w:hAnsi="SimSun" w:cs="SimSun" w:hint="eastAsia"/>
        </w:rPr>
        <w:t>教学包</w:t>
      </w:r>
      <w:r w:rsidRPr="00B64074">
        <w:rPr>
          <w:rFonts w:ascii="SimSun" w:eastAsia="SimSun" w:hAnsi="SimSun" w:cs="SimSun" w:hint="eastAsia"/>
        </w:rPr>
        <w:t>，作为</w:t>
      </w:r>
      <w:r w:rsidRPr="00B64074">
        <w:t>CDP</w:t>
      </w:r>
      <w:r w:rsidRPr="00B64074">
        <w:rPr>
          <w:rFonts w:ascii="SimSun" w:eastAsia="SimSun" w:hAnsi="SimSun" w:cs="SimSun" w:hint="eastAsia"/>
        </w:rPr>
        <w:t>、服务委员会（</w:t>
      </w:r>
      <w:r w:rsidRPr="00B64074">
        <w:t>SERCOM</w:t>
      </w:r>
      <w:r w:rsidRPr="00B64074">
        <w:rPr>
          <w:rFonts w:ascii="SimSun" w:eastAsia="SimSun" w:hAnsi="SimSun" w:cs="SimSun" w:hint="eastAsia"/>
        </w:rPr>
        <w:t>）和基础设施委员会（</w:t>
      </w:r>
      <w:r w:rsidRPr="00B64074">
        <w:t>INFCOM</w:t>
      </w:r>
      <w:r w:rsidRPr="00B64074">
        <w:rPr>
          <w:rFonts w:ascii="SimSun" w:eastAsia="SimSun" w:hAnsi="SimSun" w:cs="SimSun" w:hint="eastAsia"/>
        </w:rPr>
        <w:t>）推荐的标准，并将其作为一项政策</w:t>
      </w:r>
      <w:r w:rsidR="006016D3">
        <w:rPr>
          <w:rFonts w:ascii="SimSun" w:eastAsia="SimSun" w:hAnsi="SimSun" w:cs="SimSun" w:hint="eastAsia"/>
        </w:rPr>
        <w:t>问题</w:t>
      </w:r>
      <w:r w:rsidRPr="00B64074">
        <w:rPr>
          <w:rFonts w:ascii="SimSun" w:eastAsia="SimSun" w:hAnsi="SimSun" w:cs="SimSun" w:hint="eastAsia"/>
        </w:rPr>
        <w:t>；</w:t>
      </w:r>
    </w:p>
    <w:p w14:paraId="483D7B07" w14:textId="1E47BE81" w:rsidR="00255737" w:rsidRPr="00610E81" w:rsidRDefault="00205D3A" w:rsidP="008023E0">
      <w:pPr>
        <w:pStyle w:val="WMOIndent1"/>
        <w:numPr>
          <w:ilvl w:val="0"/>
          <w:numId w:val="4"/>
        </w:numPr>
        <w:tabs>
          <w:tab w:val="clear" w:pos="567"/>
          <w:tab w:val="left" w:pos="1134"/>
        </w:tabs>
        <w:ind w:left="1134" w:hanging="567"/>
      </w:pPr>
      <w:r w:rsidRPr="00205D3A">
        <w:rPr>
          <w:rFonts w:ascii="SimSun" w:eastAsia="SimSun" w:hAnsi="SimSun" w:cs="SimSun" w:hint="eastAsia"/>
        </w:rPr>
        <w:t>利用区域项目的优势，寻找研究界和业务界之间合作的机会；</w:t>
      </w:r>
    </w:p>
    <w:p w14:paraId="79A59CA6" w14:textId="3DBC9BBE" w:rsidR="00255737" w:rsidRPr="00610E81" w:rsidRDefault="00205D3A" w:rsidP="008023E0">
      <w:pPr>
        <w:pStyle w:val="WMOIndent1"/>
        <w:numPr>
          <w:ilvl w:val="0"/>
          <w:numId w:val="4"/>
        </w:numPr>
        <w:tabs>
          <w:tab w:val="clear" w:pos="567"/>
          <w:tab w:val="left" w:pos="1134"/>
        </w:tabs>
        <w:ind w:left="1134" w:hanging="567"/>
      </w:pPr>
      <w:r w:rsidRPr="00205D3A">
        <w:rPr>
          <w:rFonts w:ascii="SimSun" w:eastAsia="SimSun" w:hAnsi="SimSun" w:cs="SimSun" w:hint="eastAsia"/>
        </w:rPr>
        <w:t>促进和支持科学网络的发展，并吸纳多学科人员参加；</w:t>
      </w:r>
    </w:p>
    <w:p w14:paraId="617775BA" w14:textId="69A059C0" w:rsidR="00255737" w:rsidRPr="00610E81" w:rsidRDefault="00205D3A" w:rsidP="008023E0">
      <w:pPr>
        <w:pStyle w:val="WMOIndent1"/>
        <w:numPr>
          <w:ilvl w:val="0"/>
          <w:numId w:val="4"/>
        </w:numPr>
        <w:tabs>
          <w:tab w:val="clear" w:pos="567"/>
          <w:tab w:val="left" w:pos="1134"/>
        </w:tabs>
        <w:ind w:left="1134" w:hanging="567"/>
      </w:pPr>
      <w:r w:rsidRPr="00205D3A">
        <w:rPr>
          <w:rFonts w:ascii="SimSun" w:eastAsia="SimSun" w:hAnsi="SimSun" w:cs="SimSun" w:hint="eastAsia"/>
        </w:rPr>
        <w:t>通过提供持续学习的机会，包括通过使</w:t>
      </w:r>
      <w:r w:rsidR="009C7487">
        <w:rPr>
          <w:rFonts w:ascii="SimSun" w:eastAsia="SimSun" w:hAnsi="SimSun" w:cs="SimSun" w:hint="eastAsia"/>
        </w:rPr>
        <w:t>用</w:t>
      </w:r>
      <w:r w:rsidRPr="00205D3A">
        <w:rPr>
          <w:rFonts w:ascii="SimSun" w:eastAsia="SimSun" w:hAnsi="SimSun" w:cs="SimSun" w:hint="eastAsia"/>
        </w:rPr>
        <w:t>辅助指南和案例研究，加强工作人员的资质发展；</w:t>
      </w:r>
    </w:p>
    <w:p w14:paraId="3EEC504A" w14:textId="3402E2DF" w:rsidR="00255737" w:rsidRPr="00610E81" w:rsidRDefault="00854670" w:rsidP="008023E0">
      <w:pPr>
        <w:pStyle w:val="WMOIndent1"/>
        <w:numPr>
          <w:ilvl w:val="0"/>
          <w:numId w:val="4"/>
        </w:numPr>
        <w:tabs>
          <w:tab w:val="clear" w:pos="567"/>
          <w:tab w:val="left" w:pos="1134"/>
        </w:tabs>
        <w:ind w:left="1134" w:hanging="567"/>
      </w:pPr>
      <w:r w:rsidRPr="00854670">
        <w:rPr>
          <w:rFonts w:ascii="SimSun" w:eastAsia="SimSun" w:hAnsi="SimSun" w:cs="SimSun" w:hint="eastAsia"/>
        </w:rPr>
        <w:t>建立机构能力，与私营部门和其他利益相关方建立互利和有效的合作，包括数据</w:t>
      </w:r>
      <w:r w:rsidRPr="00854670">
        <w:t>/</w:t>
      </w:r>
      <w:r w:rsidRPr="00854670">
        <w:rPr>
          <w:rFonts w:ascii="SimSun" w:eastAsia="SimSun" w:hAnsi="SimSun" w:cs="SimSun" w:hint="eastAsia"/>
        </w:rPr>
        <w:t>信息共享、服务提供、以及宣传气象服务在发布预警、维护基本基础设施和促进所有各方接受</w:t>
      </w:r>
      <w:r w:rsidRPr="00854670">
        <w:t>WMO</w:t>
      </w:r>
      <w:r w:rsidRPr="00854670">
        <w:rPr>
          <w:rFonts w:ascii="SimSun" w:eastAsia="SimSun" w:hAnsi="SimSun" w:cs="SimSun" w:hint="eastAsia"/>
        </w:rPr>
        <w:t>标准和推荐做法方面的基本公共职能；</w:t>
      </w:r>
    </w:p>
    <w:p w14:paraId="0AD0FA0F" w14:textId="1E84D9BA" w:rsidR="00255737" w:rsidRPr="00610E81" w:rsidRDefault="00854670" w:rsidP="008023E0">
      <w:pPr>
        <w:pStyle w:val="WMOIndent1"/>
        <w:numPr>
          <w:ilvl w:val="0"/>
          <w:numId w:val="4"/>
        </w:numPr>
        <w:tabs>
          <w:tab w:val="clear" w:pos="567"/>
          <w:tab w:val="left" w:pos="1134"/>
        </w:tabs>
        <w:ind w:left="1134" w:hanging="567"/>
      </w:pPr>
      <w:r w:rsidRPr="00854670">
        <w:rPr>
          <w:rFonts w:ascii="SimSun" w:eastAsia="SimSun" w:hAnsi="SimSun" w:cs="SimSun" w:hint="eastAsia"/>
        </w:rPr>
        <w:t>通过倡导和宣传实施胜任力的好处及其复杂性来实施相关能力。</w:t>
      </w:r>
    </w:p>
    <w:p w14:paraId="0E15B664" w14:textId="727175CA" w:rsidR="00427FE2" w:rsidRPr="000D3112" w:rsidRDefault="00205D3A" w:rsidP="000D3112">
      <w:pPr>
        <w:pStyle w:val="WMOBodyText"/>
        <w:keepNext/>
        <w:keepLines/>
        <w:numPr>
          <w:ilvl w:val="0"/>
          <w:numId w:val="2"/>
        </w:numPr>
        <w:ind w:left="567" w:hanging="567"/>
      </w:pPr>
      <w:r>
        <w:rPr>
          <w:rFonts w:ascii="SimSun" w:eastAsia="SimSun" w:hAnsi="SimSun" w:cs="SimSun" w:hint="eastAsia"/>
        </w:rPr>
        <w:t>要求会员和秘书长：</w:t>
      </w:r>
    </w:p>
    <w:p w14:paraId="7202E2DB" w14:textId="6ECB6E68" w:rsidR="00427FE2" w:rsidRPr="00610E81" w:rsidRDefault="008A2894" w:rsidP="000D3112">
      <w:pPr>
        <w:pStyle w:val="WMOIndent1"/>
        <w:keepNext/>
        <w:keepLines/>
        <w:numPr>
          <w:ilvl w:val="0"/>
          <w:numId w:val="5"/>
        </w:numPr>
        <w:tabs>
          <w:tab w:val="clear" w:pos="567"/>
          <w:tab w:val="left" w:pos="1134"/>
        </w:tabs>
        <w:ind w:left="1134" w:hanging="567"/>
      </w:pPr>
      <w:r w:rsidRPr="008A2894">
        <w:rPr>
          <w:rFonts w:ascii="SimSun" w:eastAsia="SimSun" w:hAnsi="SimSun" w:cs="SimSun" w:hint="eastAsia"/>
        </w:rPr>
        <w:t>鼓励和支持国家气象水文部门（</w:t>
      </w:r>
      <w:r w:rsidRPr="008A2894">
        <w:t>NMHS</w:t>
      </w:r>
      <w:r w:rsidRPr="008A2894">
        <w:rPr>
          <w:rFonts w:ascii="SimSun" w:eastAsia="SimSun" w:hAnsi="SimSun" w:cs="SimSun" w:hint="eastAsia"/>
        </w:rPr>
        <w:t>）在一系列相关研究领域与国家和国际大学开展合作；</w:t>
      </w:r>
    </w:p>
    <w:p w14:paraId="73C5E52A" w14:textId="6117B843" w:rsidR="00427FE2" w:rsidRPr="00610E81" w:rsidRDefault="008A2894" w:rsidP="000D3112">
      <w:pPr>
        <w:pStyle w:val="WMOIndent1"/>
        <w:keepNext/>
        <w:keepLines/>
        <w:numPr>
          <w:ilvl w:val="0"/>
          <w:numId w:val="5"/>
        </w:numPr>
        <w:tabs>
          <w:tab w:val="clear" w:pos="567"/>
          <w:tab w:val="left" w:pos="1134"/>
        </w:tabs>
        <w:ind w:left="1134" w:hanging="567"/>
      </w:pPr>
      <w:r w:rsidRPr="008A2894">
        <w:rPr>
          <w:rFonts w:ascii="SimSun" w:eastAsia="SimSun" w:hAnsi="SimSun" w:cs="SimSun" w:hint="eastAsia"/>
        </w:rPr>
        <w:t>支持和鼓励国家一级政府实施改善与民间社会之间互动（如</w:t>
      </w:r>
      <w:r w:rsidRPr="008A2894">
        <w:rPr>
          <w:rFonts w:ascii="SimSun" w:eastAsia="SimSun" w:hAnsi="SimSun" w:cs="Verdana"/>
        </w:rPr>
        <w:t>“</w:t>
      </w:r>
      <w:r w:rsidRPr="008A2894">
        <w:rPr>
          <w:rFonts w:ascii="SimSun" w:eastAsia="SimSun" w:hAnsi="SimSun" w:cs="SimSun" w:hint="eastAsia"/>
        </w:rPr>
        <w:t>最后一公里</w:t>
      </w:r>
      <w:r w:rsidRPr="008A2894">
        <w:rPr>
          <w:rFonts w:ascii="SimSun" w:eastAsia="SimSun" w:hAnsi="SimSun" w:cs="Verdana"/>
        </w:rPr>
        <w:t>”</w:t>
      </w:r>
      <w:r w:rsidRPr="008A2894">
        <w:rPr>
          <w:rFonts w:ascii="SimSun" w:eastAsia="SimSun" w:hAnsi="SimSun" w:cs="SimSun" w:hint="eastAsia"/>
        </w:rPr>
        <w:t>和社区层面的行为工作，以支持早期预警系统的实施）的地方政策，并使社会科学</w:t>
      </w:r>
      <w:r w:rsidR="009C7487">
        <w:rPr>
          <w:rFonts w:ascii="SimSun" w:eastAsia="SimSun" w:hAnsi="SimSun" w:cs="SimSun" w:hint="eastAsia"/>
        </w:rPr>
        <w:t>参与</w:t>
      </w:r>
      <w:r w:rsidRPr="008A2894">
        <w:rPr>
          <w:rFonts w:ascii="SimSun" w:eastAsia="SimSun" w:hAnsi="SimSun" w:cs="SimSun" w:hint="eastAsia"/>
        </w:rPr>
        <w:t>者与</w:t>
      </w:r>
      <w:r w:rsidRPr="008A2894">
        <w:t>NMHS</w:t>
      </w:r>
      <w:r w:rsidRPr="008A2894">
        <w:rPr>
          <w:rFonts w:ascii="SimSun" w:eastAsia="SimSun" w:hAnsi="SimSun" w:cs="SimSun" w:hint="eastAsia"/>
        </w:rPr>
        <w:t>的信息保持一致。</w:t>
      </w:r>
    </w:p>
    <w:p w14:paraId="09F574F9" w14:textId="7213A4D0" w:rsidR="00427FE2" w:rsidRPr="000D3112" w:rsidRDefault="00205D3A" w:rsidP="008023E0">
      <w:pPr>
        <w:pStyle w:val="WMOBodyText"/>
        <w:numPr>
          <w:ilvl w:val="0"/>
          <w:numId w:val="2"/>
        </w:numPr>
        <w:ind w:left="567" w:hanging="567"/>
      </w:pPr>
      <w:r>
        <w:rPr>
          <w:rFonts w:ascii="SimSun" w:eastAsia="SimSun" w:hAnsi="SimSun" w:cs="SimSun" w:hint="eastAsia"/>
        </w:rPr>
        <w:t>要求秘书长：</w:t>
      </w:r>
    </w:p>
    <w:p w14:paraId="2895198C" w14:textId="22D47D86" w:rsidR="005B725F" w:rsidRPr="00610E81" w:rsidRDefault="00894995" w:rsidP="008023E0">
      <w:pPr>
        <w:pStyle w:val="WMOIndent1"/>
        <w:numPr>
          <w:ilvl w:val="0"/>
          <w:numId w:val="6"/>
        </w:numPr>
        <w:tabs>
          <w:tab w:val="clear" w:pos="567"/>
          <w:tab w:val="left" w:pos="1134"/>
        </w:tabs>
        <w:ind w:left="1134" w:hanging="567"/>
      </w:pPr>
      <w:r w:rsidRPr="00894995">
        <w:rPr>
          <w:rFonts w:ascii="SimSun" w:eastAsia="SimSun" w:hAnsi="SimSun" w:cs="SimSun" w:hint="eastAsia"/>
        </w:rPr>
        <w:t>鼓励结对子、建立伙伴关系、汇集、分享、同业交流群和区域合作，以便在能力发展和机构合作方面取得有效成果；</w:t>
      </w:r>
    </w:p>
    <w:p w14:paraId="7B01E653" w14:textId="08973F23" w:rsidR="005B725F" w:rsidRPr="00610E81" w:rsidRDefault="00896C01" w:rsidP="008023E0">
      <w:pPr>
        <w:pStyle w:val="WMOIndent1"/>
        <w:numPr>
          <w:ilvl w:val="0"/>
          <w:numId w:val="6"/>
        </w:numPr>
        <w:tabs>
          <w:tab w:val="clear" w:pos="567"/>
          <w:tab w:val="left" w:pos="1134"/>
        </w:tabs>
        <w:ind w:left="1134" w:hanging="567"/>
      </w:pPr>
      <w:r w:rsidRPr="00896C01">
        <w:rPr>
          <w:rFonts w:ascii="SimSun" w:eastAsia="SimSun" w:hAnsi="SimSun" w:cs="SimSun" w:hint="eastAsia"/>
        </w:rPr>
        <w:lastRenderedPageBreak/>
        <w:t>继续促进和鼓励区域培训中心（</w:t>
      </w:r>
      <w:r w:rsidRPr="00896C01">
        <w:t>RTC</w:t>
      </w:r>
      <w:r w:rsidRPr="00896C01">
        <w:rPr>
          <w:rFonts w:ascii="SimSun" w:eastAsia="SimSun" w:hAnsi="SimSun" w:cs="SimSun" w:hint="eastAsia"/>
        </w:rPr>
        <w:t>）和教育培训伙伴组织以需求为导向</w:t>
      </w:r>
      <w:r w:rsidR="009C7487">
        <w:rPr>
          <w:rFonts w:ascii="SimSun" w:eastAsia="SimSun" w:hAnsi="SimSun" w:cs="SimSun" w:hint="eastAsia"/>
        </w:rPr>
        <w:t>，开展</w:t>
      </w:r>
      <w:r w:rsidRPr="00896C01">
        <w:rPr>
          <w:rFonts w:ascii="SimSun" w:eastAsia="SimSun" w:hAnsi="SimSun" w:cs="SimSun" w:hint="eastAsia"/>
        </w:rPr>
        <w:t>能力发展和教育培训活动。可以根据会员、区域协会工作组提供资料和</w:t>
      </w:r>
      <w:r w:rsidRPr="00896C01">
        <w:t>WMO</w:t>
      </w:r>
      <w:r w:rsidRPr="00896C01">
        <w:rPr>
          <w:rFonts w:ascii="SimSun" w:eastAsia="SimSun" w:hAnsi="SimSun" w:cs="SimSun" w:hint="eastAsia"/>
        </w:rPr>
        <w:t>织秘书处进行的调查，以及通过发展科技创新和服务要求来确定这些活动的要求；</w:t>
      </w:r>
    </w:p>
    <w:p w14:paraId="12EDEF86" w14:textId="637D4CC4" w:rsidR="005B725F" w:rsidRPr="00610E81" w:rsidRDefault="00A10671" w:rsidP="008023E0">
      <w:pPr>
        <w:pStyle w:val="WMOIndent1"/>
        <w:numPr>
          <w:ilvl w:val="0"/>
          <w:numId w:val="6"/>
        </w:numPr>
        <w:tabs>
          <w:tab w:val="clear" w:pos="567"/>
          <w:tab w:val="left" w:pos="1134"/>
        </w:tabs>
        <w:ind w:left="1134" w:hanging="567"/>
      </w:pPr>
      <w:r w:rsidRPr="00A10671">
        <w:rPr>
          <w:rFonts w:ascii="SimSun" w:eastAsia="SimSun" w:hAnsi="SimSun" w:cs="SimSun" w:hint="eastAsia"/>
        </w:rPr>
        <w:t>在</w:t>
      </w:r>
      <w:r w:rsidRPr="00A10671">
        <w:t>WMO</w:t>
      </w:r>
      <w:r w:rsidRPr="00A10671">
        <w:rPr>
          <w:rFonts w:ascii="SimSun" w:eastAsia="SimSun" w:hAnsi="SimSun" w:cs="SimSun" w:hint="eastAsia"/>
        </w:rPr>
        <w:t>网站上确定适当的网页，公布</w:t>
      </w:r>
      <w:r w:rsidRPr="00A10671">
        <w:rPr>
          <w:rFonts w:ascii="SimSun" w:eastAsia="SimSun" w:hAnsi="SimSun" w:cs="Verdana"/>
        </w:rPr>
        <w:t>“</w:t>
      </w:r>
      <w:r w:rsidRPr="00A10671">
        <w:rPr>
          <w:rFonts w:ascii="SimSun" w:eastAsia="SimSun" w:hAnsi="SimSun" w:cs="SimSun" w:hint="eastAsia"/>
        </w:rPr>
        <w:t>在提供服务方面符合全球标准的</w:t>
      </w:r>
      <w:r w:rsidRPr="00A10671">
        <w:t>NMHS</w:t>
      </w:r>
      <w:r w:rsidRPr="00A10671">
        <w:rPr>
          <w:rFonts w:ascii="SimSun" w:eastAsia="SimSun" w:hAnsi="SimSun" w:cs="SimSun" w:hint="eastAsia"/>
        </w:rPr>
        <w:t>最佳做法清单</w:t>
      </w:r>
      <w:r w:rsidRPr="00A10671">
        <w:rPr>
          <w:rFonts w:ascii="SimSun" w:eastAsia="SimSun" w:hAnsi="SimSun" w:cs="Verdana"/>
        </w:rPr>
        <w:t>”</w:t>
      </w:r>
      <w:r>
        <w:rPr>
          <w:rFonts w:ascii="SimSun" w:eastAsia="SimSun" w:hAnsi="SimSun" w:cs="SimSun" w:hint="eastAsia"/>
        </w:rPr>
        <w:t>；</w:t>
      </w:r>
    </w:p>
    <w:p w14:paraId="4D0A9469" w14:textId="1058F062" w:rsidR="005B725F" w:rsidRPr="00610E81" w:rsidRDefault="009F4968" w:rsidP="008023E0">
      <w:pPr>
        <w:pStyle w:val="WMOIndent1"/>
        <w:numPr>
          <w:ilvl w:val="0"/>
          <w:numId w:val="6"/>
        </w:numPr>
        <w:tabs>
          <w:tab w:val="clear" w:pos="567"/>
          <w:tab w:val="left" w:pos="1134"/>
        </w:tabs>
        <w:ind w:left="1134" w:hanging="567"/>
      </w:pPr>
      <w:r w:rsidRPr="009F4968">
        <w:rPr>
          <w:rFonts w:ascii="SimSun" w:eastAsia="SimSun" w:hAnsi="SimSun" w:cs="SimSun" w:hint="eastAsia"/>
        </w:rPr>
        <w:t>注意到</w:t>
      </w:r>
      <w:r w:rsidRPr="009F4968">
        <w:rPr>
          <w:rFonts w:ascii="SimSun" w:eastAsia="SimSun" w:hAnsi="SimSun" w:cs="Verdana"/>
        </w:rPr>
        <w:t>“</w:t>
      </w:r>
      <w:r w:rsidRPr="009F4968">
        <w:rPr>
          <w:rFonts w:ascii="SimSun" w:eastAsia="SimSun" w:hAnsi="SimSun" w:cs="SimSun" w:hint="eastAsia"/>
        </w:rPr>
        <w:t>资源调集、伙伴关系和发展援助调查</w:t>
      </w:r>
      <w:r w:rsidRPr="009F4968">
        <w:rPr>
          <w:rFonts w:ascii="SimSun" w:eastAsia="SimSun" w:hAnsi="SimSun" w:cs="Verdana"/>
        </w:rPr>
        <w:t>”</w:t>
      </w:r>
      <w:r w:rsidRPr="009F4968">
        <w:rPr>
          <w:rFonts w:ascii="SimSun" w:eastAsia="SimSun" w:hAnsi="SimSun" w:cs="SimSun" w:hint="eastAsia"/>
        </w:rPr>
        <w:t>收到的反馈和建议，重点是与发展伙伴</w:t>
      </w:r>
      <w:r w:rsidRPr="009F4968">
        <w:t>/</w:t>
      </w:r>
      <w:r w:rsidRPr="009F4968">
        <w:rPr>
          <w:rFonts w:ascii="SimSun" w:eastAsia="SimSun" w:hAnsi="SimSun" w:cs="SimSun" w:hint="eastAsia"/>
        </w:rPr>
        <w:t>政府合作以及资源调集方面的最佳做法。这些结论包括（报告中提供进一步的详细内容）：注重提高在政府和合作伙伴中的知名度；加强在资源调集和制定提案方面的能力发展</w:t>
      </w:r>
      <w:r w:rsidRPr="009F4968">
        <w:t>/</w:t>
      </w:r>
      <w:r w:rsidRPr="009F4968">
        <w:rPr>
          <w:rFonts w:ascii="SimSun" w:eastAsia="SimSun" w:hAnsi="SimSun" w:cs="SimSun" w:hint="eastAsia"/>
        </w:rPr>
        <w:t>技能发展，包括与发展伙伴的优先事项相联系，并确保与利益相关方就拟议活动进行明确沟通；支持战略规划的技能发展，并与国家优先事项相联系；可持续性规划等。建议</w:t>
      </w:r>
      <w:r w:rsidRPr="009F4968">
        <w:t>WMO</w:t>
      </w:r>
      <w:r w:rsidRPr="009F4968">
        <w:rPr>
          <w:rFonts w:ascii="SimSun" w:eastAsia="SimSun" w:hAnsi="SimSun" w:cs="SimSun" w:hint="eastAsia"/>
        </w:rPr>
        <w:t>运行计划和拟议的活动应考虑报告中的结论</w:t>
      </w:r>
      <w:r>
        <w:rPr>
          <w:rFonts w:ascii="SimSun" w:eastAsia="SimSun" w:hAnsi="SimSun" w:cs="SimSun" w:hint="eastAsia"/>
        </w:rPr>
        <w:t>；</w:t>
      </w:r>
    </w:p>
    <w:p w14:paraId="29EC6AD8" w14:textId="066C0C16" w:rsidR="005B725F" w:rsidRPr="00610E81" w:rsidRDefault="001F6967" w:rsidP="008023E0">
      <w:pPr>
        <w:pStyle w:val="WMOIndent1"/>
        <w:numPr>
          <w:ilvl w:val="0"/>
          <w:numId w:val="6"/>
        </w:numPr>
        <w:tabs>
          <w:tab w:val="clear" w:pos="567"/>
          <w:tab w:val="left" w:pos="1134"/>
        </w:tabs>
        <w:ind w:left="1134" w:hanging="567"/>
      </w:pPr>
      <w:r w:rsidRPr="001F6967">
        <w:rPr>
          <w:rFonts w:ascii="SimSun" w:eastAsia="SimSun" w:hAnsi="SimSun" w:cs="SimSun" w:hint="eastAsia"/>
        </w:rPr>
        <w:t>鼓励</w:t>
      </w:r>
      <w:r w:rsidRPr="001F6967">
        <w:t>WMO</w:t>
      </w:r>
      <w:r w:rsidRPr="001F6967">
        <w:rPr>
          <w:rFonts w:ascii="SimSun" w:eastAsia="SimSun" w:hAnsi="SimSun" w:cs="SimSun" w:hint="eastAsia"/>
        </w:rPr>
        <w:t>教育培训计划（</w:t>
      </w:r>
      <w:r w:rsidRPr="001F6967">
        <w:t>ETR</w:t>
      </w:r>
      <w:r w:rsidRPr="001F6967">
        <w:rPr>
          <w:rFonts w:ascii="SimSun" w:eastAsia="SimSun" w:hAnsi="SimSun" w:cs="SimSun" w:hint="eastAsia"/>
        </w:rPr>
        <w:t>）与会员（拥有一个或多个</w:t>
      </w:r>
      <w:r w:rsidRPr="001F6967">
        <w:t>RTC</w:t>
      </w:r>
      <w:r w:rsidRPr="001F6967">
        <w:rPr>
          <w:rFonts w:ascii="SimSun" w:eastAsia="SimSun" w:hAnsi="SimSun" w:cs="SimSun" w:hint="eastAsia"/>
        </w:rPr>
        <w:t>）签订谅解备忘录（</w:t>
      </w:r>
      <w:r w:rsidRPr="001F6967">
        <w:t>MoU</w:t>
      </w:r>
      <w:r w:rsidRPr="001F6967">
        <w:rPr>
          <w:rFonts w:ascii="SimSun" w:eastAsia="SimSun" w:hAnsi="SimSun" w:cs="SimSun" w:hint="eastAsia"/>
        </w:rPr>
        <w:t>），以加强资源调集以及对最不发达国家（</w:t>
      </w:r>
      <w:r w:rsidRPr="001F6967">
        <w:t>LDC</w:t>
      </w:r>
      <w:r w:rsidRPr="001F6967">
        <w:rPr>
          <w:rFonts w:ascii="SimSun" w:eastAsia="SimSun" w:hAnsi="SimSun" w:cs="SimSun" w:hint="eastAsia"/>
        </w:rPr>
        <w:t>）和小岛屿发展中国家（</w:t>
      </w:r>
      <w:r w:rsidRPr="001F6967">
        <w:t>SIDS</w:t>
      </w:r>
      <w:r w:rsidRPr="001F6967">
        <w:rPr>
          <w:rFonts w:ascii="SimSun" w:eastAsia="SimSun" w:hAnsi="SimSun" w:cs="SimSun" w:hint="eastAsia"/>
        </w:rPr>
        <w:t>）的</w:t>
      </w:r>
      <w:r w:rsidRPr="001F6967">
        <w:t>NMHS</w:t>
      </w:r>
      <w:r w:rsidRPr="001F6967">
        <w:rPr>
          <w:rFonts w:ascii="SimSun" w:eastAsia="SimSun" w:hAnsi="SimSun" w:cs="SimSun" w:hint="eastAsia"/>
        </w:rPr>
        <w:t>潜在受训人员的支持；</w:t>
      </w:r>
    </w:p>
    <w:p w14:paraId="6DCBAD1E" w14:textId="490ED960" w:rsidR="00427FE2" w:rsidRDefault="00EF44BD" w:rsidP="008023E0">
      <w:pPr>
        <w:pStyle w:val="WMOIndent1"/>
        <w:numPr>
          <w:ilvl w:val="0"/>
          <w:numId w:val="6"/>
        </w:numPr>
        <w:tabs>
          <w:tab w:val="clear" w:pos="567"/>
          <w:tab w:val="left" w:pos="1134"/>
        </w:tabs>
        <w:ind w:left="1134" w:hanging="567"/>
      </w:pPr>
      <w:r w:rsidRPr="00EF44BD">
        <w:rPr>
          <w:rFonts w:ascii="SimSun" w:eastAsia="SimSun" w:hAnsi="SimSun" w:cs="SimSun" w:hint="eastAsia"/>
        </w:rPr>
        <w:t>协助促进和鼓励国家和区域一级的跨学科研究，提供良好做法指导和能力发展支持；</w:t>
      </w:r>
    </w:p>
    <w:p w14:paraId="39BD5122" w14:textId="1565FCD3" w:rsidR="006803F9" w:rsidRPr="00610E81" w:rsidRDefault="00EF44BD" w:rsidP="008023E0">
      <w:pPr>
        <w:pStyle w:val="WMOIndent1"/>
        <w:numPr>
          <w:ilvl w:val="0"/>
          <w:numId w:val="6"/>
        </w:numPr>
        <w:tabs>
          <w:tab w:val="clear" w:pos="567"/>
          <w:tab w:val="left" w:pos="1134"/>
        </w:tabs>
        <w:ind w:left="1134" w:hanging="567"/>
      </w:pPr>
      <w:r w:rsidRPr="00EF44BD">
        <w:rPr>
          <w:rFonts w:ascii="SimSun" w:eastAsia="SimSun" w:hAnsi="SimSun" w:cs="SimSun" w:hint="eastAsia"/>
        </w:rPr>
        <w:t>强调政府在政策层面需要考虑其所采取的任何措施的社会效益；</w:t>
      </w:r>
    </w:p>
    <w:p w14:paraId="2EDE5B4C" w14:textId="7DF7A41C" w:rsidR="006803F9" w:rsidRPr="00610E81" w:rsidRDefault="00EF44BD" w:rsidP="008023E0">
      <w:pPr>
        <w:pStyle w:val="WMOIndent1"/>
        <w:numPr>
          <w:ilvl w:val="0"/>
          <w:numId w:val="6"/>
        </w:numPr>
        <w:tabs>
          <w:tab w:val="clear" w:pos="567"/>
          <w:tab w:val="left" w:pos="1134"/>
        </w:tabs>
        <w:ind w:left="1134" w:hanging="567"/>
      </w:pPr>
      <w:r w:rsidRPr="00EF44BD">
        <w:rPr>
          <w:rFonts w:ascii="SimSun" w:eastAsia="SimSun" w:hAnsi="SimSun" w:cs="SimSun" w:hint="eastAsia"/>
        </w:rPr>
        <w:t>在为研究需求和资金需求与适当的区域专门知识来源牵线搭桥方面发挥关键作用</w:t>
      </w:r>
      <w:r>
        <w:rPr>
          <w:rFonts w:ascii="SimSun" w:eastAsia="SimSun" w:hAnsi="SimSun" w:cs="SimSun" w:hint="eastAsia"/>
        </w:rPr>
        <w:t>；</w:t>
      </w:r>
    </w:p>
    <w:p w14:paraId="23613333" w14:textId="7684F1A7" w:rsidR="006803F9" w:rsidRPr="00610E81" w:rsidRDefault="00EF44BD" w:rsidP="008023E0">
      <w:pPr>
        <w:pStyle w:val="WMOIndent1"/>
        <w:numPr>
          <w:ilvl w:val="0"/>
          <w:numId w:val="6"/>
        </w:numPr>
        <w:tabs>
          <w:tab w:val="clear" w:pos="567"/>
          <w:tab w:val="left" w:pos="1134"/>
        </w:tabs>
        <w:ind w:left="1134" w:hanging="567"/>
      </w:pPr>
      <w:r w:rsidRPr="00EF44BD">
        <w:rPr>
          <w:rFonts w:ascii="SimSun" w:eastAsia="SimSun" w:hAnsi="SimSun" w:cs="SimSun" w:hint="eastAsia"/>
        </w:rPr>
        <w:t>通过分享良好做法，协助区域培训中心对培训活动进行</w:t>
      </w:r>
      <w:r>
        <w:rPr>
          <w:rFonts w:ascii="SimSun" w:eastAsia="SimSun" w:hAnsi="SimSun" w:cs="SimSun" w:hint="eastAsia"/>
        </w:rPr>
        <w:t>监测。</w:t>
      </w:r>
    </w:p>
    <w:p w14:paraId="62F5F508" w14:textId="0E19D1DD" w:rsidR="00427FE2" w:rsidRPr="004110E3" w:rsidRDefault="00205D3A" w:rsidP="004110E3">
      <w:pPr>
        <w:pStyle w:val="WMOBodyText"/>
        <w:keepNext/>
        <w:keepLines/>
        <w:numPr>
          <w:ilvl w:val="0"/>
          <w:numId w:val="2"/>
        </w:numPr>
        <w:ind w:left="567" w:hanging="567"/>
      </w:pPr>
      <w:r>
        <w:rPr>
          <w:rFonts w:ascii="SimSun" w:eastAsia="SimSun" w:hAnsi="SimSun" w:cs="SimSun" w:hint="eastAsia"/>
        </w:rPr>
        <w:t>要求技术委员会和秘书长：</w:t>
      </w:r>
    </w:p>
    <w:p w14:paraId="10C61504" w14:textId="7FB00114" w:rsidR="00427FE2" w:rsidRPr="00610E81" w:rsidRDefault="00C3589F" w:rsidP="004110E3">
      <w:pPr>
        <w:pStyle w:val="WMOIndent1"/>
        <w:keepNext/>
        <w:keepLines/>
        <w:numPr>
          <w:ilvl w:val="0"/>
          <w:numId w:val="7"/>
        </w:numPr>
        <w:tabs>
          <w:tab w:val="clear" w:pos="567"/>
          <w:tab w:val="left" w:pos="1134"/>
        </w:tabs>
        <w:ind w:left="1134" w:hanging="567"/>
      </w:pPr>
      <w:r w:rsidRPr="00C3589F">
        <w:rPr>
          <w:rFonts w:ascii="SimSun" w:eastAsia="SimSun" w:hAnsi="SimSun" w:cs="SimSun" w:hint="eastAsia"/>
        </w:rPr>
        <w:t>注意到会议（</w:t>
      </w:r>
      <w:r w:rsidRPr="00C3589F">
        <w:t>2021</w:t>
      </w:r>
      <w:r w:rsidRPr="00C3589F">
        <w:rPr>
          <w:rFonts w:ascii="SimSun" w:eastAsia="SimSun" w:hAnsi="SimSun" w:cs="SimSun" w:hint="eastAsia"/>
        </w:rPr>
        <w:t>年</w:t>
      </w:r>
      <w:r w:rsidRPr="00C3589F">
        <w:t>3</w:t>
      </w:r>
      <w:r w:rsidRPr="00C3589F">
        <w:rPr>
          <w:rFonts w:ascii="SimSun" w:eastAsia="SimSun" w:hAnsi="SimSun" w:cs="SimSun" w:hint="eastAsia"/>
        </w:rPr>
        <w:t>月</w:t>
      </w:r>
      <w:r w:rsidRPr="00C3589F">
        <w:t>10</w:t>
      </w:r>
      <w:r w:rsidRPr="00C3589F">
        <w:rPr>
          <w:rFonts w:ascii="SimSun" w:eastAsia="SimSun" w:hAnsi="SimSun" w:cs="SimSun" w:hint="eastAsia"/>
        </w:rPr>
        <w:t>日至</w:t>
      </w:r>
      <w:r w:rsidRPr="00C3589F">
        <w:t>12</w:t>
      </w:r>
      <w:r w:rsidRPr="00C3589F">
        <w:rPr>
          <w:rFonts w:ascii="SimSun" w:eastAsia="SimSun" w:hAnsi="SimSun" w:cs="SimSun" w:hint="eastAsia"/>
        </w:rPr>
        <w:t>日）提出的</w:t>
      </w:r>
      <w:r w:rsidRPr="00C3589F">
        <w:rPr>
          <w:rFonts w:ascii="SimSun" w:eastAsia="SimSun" w:hAnsi="SimSun" w:cs="Verdana"/>
        </w:rPr>
        <w:t>“</w:t>
      </w:r>
      <w:r w:rsidRPr="00C3589F">
        <w:rPr>
          <w:rFonts w:ascii="SimSun" w:eastAsia="SimSun" w:hAnsi="SimSun" w:cs="SimSun" w:hint="eastAsia"/>
        </w:rPr>
        <w:t>加强</w:t>
      </w:r>
      <w:r w:rsidRPr="00C3589F">
        <w:t>NMHS</w:t>
      </w:r>
      <w:r w:rsidRPr="00C3589F">
        <w:rPr>
          <w:rFonts w:ascii="SimSun" w:eastAsia="SimSun" w:hAnsi="SimSun" w:cs="SimSun" w:hint="eastAsia"/>
        </w:rPr>
        <w:t>和</w:t>
      </w:r>
      <w:r w:rsidRPr="00C3589F">
        <w:t>WMO</w:t>
      </w:r>
      <w:r w:rsidRPr="00C3589F">
        <w:rPr>
          <w:rFonts w:ascii="SimSun" w:eastAsia="SimSun" w:hAnsi="SimSun" w:cs="SimSun" w:hint="eastAsia"/>
        </w:rPr>
        <w:t>各中心之间的合作，通过预算外项目向会员提供有效支持</w:t>
      </w:r>
      <w:r w:rsidRPr="00C3589F">
        <w:rPr>
          <w:rFonts w:ascii="SimSun" w:eastAsia="SimSun" w:hAnsi="SimSun" w:cs="Verdana"/>
        </w:rPr>
        <w:t>”</w:t>
      </w:r>
      <w:r w:rsidRPr="00C3589F">
        <w:rPr>
          <w:rFonts w:ascii="SimSun" w:eastAsia="SimSun" w:hAnsi="SimSun" w:cs="SimSun" w:hint="eastAsia"/>
        </w:rPr>
        <w:t>建议。强调会员围绕项目实施方面的考虑因素提出的反馈特别重要。</w:t>
      </w:r>
    </w:p>
    <w:p w14:paraId="1A20FD84" w14:textId="168D12BE" w:rsidR="00427FE2" w:rsidRPr="004110E3" w:rsidRDefault="00205D3A" w:rsidP="008023E0">
      <w:pPr>
        <w:pStyle w:val="WMOBodyText"/>
        <w:numPr>
          <w:ilvl w:val="0"/>
          <w:numId w:val="2"/>
        </w:numPr>
        <w:ind w:left="567" w:hanging="567"/>
      </w:pPr>
      <w:r>
        <w:rPr>
          <w:rFonts w:ascii="SimSun" w:eastAsia="SimSun" w:hAnsi="SimSun" w:cs="SimSun" w:hint="eastAsia"/>
        </w:rPr>
        <w:t>要求技术委员会、区域办公室和区域中心：</w:t>
      </w:r>
    </w:p>
    <w:p w14:paraId="7EAA7A3B" w14:textId="334C3A8D" w:rsidR="00427FE2" w:rsidRPr="00610E81" w:rsidRDefault="009672FC" w:rsidP="008023E0">
      <w:pPr>
        <w:pStyle w:val="WMOIndent1"/>
        <w:numPr>
          <w:ilvl w:val="0"/>
          <w:numId w:val="8"/>
        </w:numPr>
        <w:tabs>
          <w:tab w:val="clear" w:pos="567"/>
          <w:tab w:val="left" w:pos="1134"/>
        </w:tabs>
        <w:ind w:left="1134" w:hanging="567"/>
      </w:pPr>
      <w:r w:rsidRPr="009672FC">
        <w:rPr>
          <w:rFonts w:ascii="SimSun" w:eastAsia="SimSun" w:hAnsi="SimSun" w:cs="SimSun" w:hint="eastAsia"/>
        </w:rPr>
        <w:t>在区域一级发展价值链，以确定每个价值链能够为研究到业务的连续过程做出什么贡献以及如何做出贡献，包括促进能力发展和服务能力的方法</w:t>
      </w:r>
      <w:r>
        <w:rPr>
          <w:rFonts w:ascii="SimSun" w:eastAsia="SimSun" w:hAnsi="SimSun" w:cs="SimSun" w:hint="eastAsia"/>
        </w:rPr>
        <w:t>。</w:t>
      </w:r>
    </w:p>
    <w:p w14:paraId="6D201BFF" w14:textId="7ACA5F65" w:rsidR="00427FE2" w:rsidRPr="00C20318" w:rsidRDefault="00205D3A" w:rsidP="008023E0">
      <w:pPr>
        <w:pStyle w:val="WMOBodyText"/>
        <w:numPr>
          <w:ilvl w:val="0"/>
          <w:numId w:val="2"/>
        </w:numPr>
        <w:ind w:left="567" w:hanging="567"/>
      </w:pPr>
      <w:r>
        <w:rPr>
          <w:rFonts w:ascii="SimSun" w:eastAsia="SimSun" w:hAnsi="SimSun" w:cs="SimSun" w:hint="eastAsia"/>
        </w:rPr>
        <w:t>要求</w:t>
      </w:r>
      <w:r w:rsidR="00427FE2" w:rsidRPr="00C20318">
        <w:t>WMO</w:t>
      </w:r>
      <w:r>
        <w:rPr>
          <w:rFonts w:ascii="SimSun" w:eastAsia="SimSun" w:hAnsi="SimSun" w:cs="SimSun" w:hint="eastAsia"/>
        </w:rPr>
        <w:t>区域培训中心和气象培训机构：</w:t>
      </w:r>
    </w:p>
    <w:p w14:paraId="03DEFB81" w14:textId="281B94B1" w:rsidR="00427FE2" w:rsidRPr="00610E81" w:rsidRDefault="00E3731A" w:rsidP="008023E0">
      <w:pPr>
        <w:pStyle w:val="WMOIndent1"/>
        <w:numPr>
          <w:ilvl w:val="0"/>
          <w:numId w:val="9"/>
        </w:numPr>
        <w:tabs>
          <w:tab w:val="clear" w:pos="567"/>
          <w:tab w:val="left" w:pos="1134"/>
        </w:tabs>
        <w:ind w:left="1134" w:hanging="567"/>
      </w:pPr>
      <w:r w:rsidRPr="00E3731A">
        <w:rPr>
          <w:rFonts w:ascii="SimSun" w:eastAsia="SimSun" w:hAnsi="SimSun" w:cs="SimSun" w:hint="eastAsia"/>
        </w:rPr>
        <w:t>监测实施能力发展活动的成功和挑战，并分享这方面的信息；</w:t>
      </w:r>
    </w:p>
    <w:p w14:paraId="1C632CB4" w14:textId="274B551E" w:rsidR="00427FE2" w:rsidRPr="00610E81" w:rsidRDefault="00E3731A" w:rsidP="008023E0">
      <w:pPr>
        <w:pStyle w:val="WMOIndent1"/>
        <w:numPr>
          <w:ilvl w:val="0"/>
          <w:numId w:val="9"/>
        </w:numPr>
        <w:tabs>
          <w:tab w:val="clear" w:pos="567"/>
          <w:tab w:val="left" w:pos="1134"/>
        </w:tabs>
        <w:ind w:left="1134" w:hanging="567"/>
      </w:pPr>
      <w:r w:rsidRPr="00E3731A">
        <w:rPr>
          <w:rFonts w:ascii="SimSun" w:eastAsia="SimSun" w:hAnsi="SimSun" w:cs="SimSun" w:hint="eastAsia"/>
        </w:rPr>
        <w:t>利用现有技术，更多使用远程学习和混合学习技术。区域培训中心和合作伙伴提供更多关于如何使用这些技术的宣传和培训；</w:t>
      </w:r>
    </w:p>
    <w:p w14:paraId="23B6A8A5" w14:textId="20068B20" w:rsidR="00427FE2" w:rsidRPr="00610E81" w:rsidRDefault="006D4D33" w:rsidP="008023E0">
      <w:pPr>
        <w:pStyle w:val="WMOIndent1"/>
        <w:numPr>
          <w:ilvl w:val="0"/>
          <w:numId w:val="9"/>
        </w:numPr>
        <w:tabs>
          <w:tab w:val="clear" w:pos="567"/>
          <w:tab w:val="left" w:pos="1134"/>
        </w:tabs>
        <w:ind w:left="1134" w:hanging="567"/>
      </w:pPr>
      <w:r w:rsidRPr="006D4D33">
        <w:rPr>
          <w:rFonts w:ascii="SimSun" w:eastAsia="SimSun" w:hAnsi="SimSun" w:cs="SimSun" w:hint="eastAsia"/>
        </w:rPr>
        <w:t>发展与学术机构和专业及科学协会的伙伴关系，包括学术人员的交流</w:t>
      </w:r>
      <w:r>
        <w:rPr>
          <w:rFonts w:ascii="SimSun" w:eastAsia="SimSun" w:hAnsi="SimSun" w:cs="SimSun" w:hint="eastAsia"/>
        </w:rPr>
        <w:t>；</w:t>
      </w:r>
    </w:p>
    <w:p w14:paraId="31707EB6" w14:textId="2982B879" w:rsidR="00427FE2" w:rsidRPr="00610E81" w:rsidRDefault="006D4D33" w:rsidP="008023E0">
      <w:pPr>
        <w:pStyle w:val="WMOIndent1"/>
        <w:numPr>
          <w:ilvl w:val="0"/>
          <w:numId w:val="9"/>
        </w:numPr>
        <w:tabs>
          <w:tab w:val="clear" w:pos="567"/>
          <w:tab w:val="left" w:pos="1134"/>
        </w:tabs>
        <w:ind w:left="1134" w:hanging="567"/>
      </w:pPr>
      <w:r w:rsidRPr="006D4D33">
        <w:rPr>
          <w:rFonts w:ascii="SimSun" w:eastAsia="SimSun" w:hAnsi="SimSun" w:cs="SimSun" w:hint="eastAsia"/>
        </w:rPr>
        <w:t>向</w:t>
      </w:r>
      <w:r w:rsidRPr="006D4D33">
        <w:t>WMO</w:t>
      </w:r>
      <w:r w:rsidRPr="006D4D33">
        <w:rPr>
          <w:rFonts w:ascii="SimSun" w:eastAsia="SimSun" w:hAnsi="SimSun" w:cs="SimSun" w:hint="eastAsia"/>
        </w:rPr>
        <w:t>秘书处提供相关的培训资源，作为开放资源供他人免费使用；</w:t>
      </w:r>
    </w:p>
    <w:p w14:paraId="43B9CB82" w14:textId="4100D15B" w:rsidR="00427FE2" w:rsidRPr="00610E81" w:rsidRDefault="006D4D33" w:rsidP="008023E0">
      <w:pPr>
        <w:pStyle w:val="WMOIndent1"/>
        <w:numPr>
          <w:ilvl w:val="0"/>
          <w:numId w:val="9"/>
        </w:numPr>
        <w:tabs>
          <w:tab w:val="clear" w:pos="567"/>
          <w:tab w:val="left" w:pos="1134"/>
        </w:tabs>
        <w:ind w:left="1134" w:hanging="567"/>
      </w:pPr>
      <w:r w:rsidRPr="006D4D33">
        <w:rPr>
          <w:rFonts w:ascii="SimSun" w:eastAsia="SimSun" w:hAnsi="SimSun" w:cs="SimSun" w:hint="eastAsia"/>
        </w:rPr>
        <w:t>在</w:t>
      </w:r>
      <w:r w:rsidR="00C76B22">
        <w:rPr>
          <w:rFonts w:ascii="SimSun" w:eastAsia="SimSun" w:hAnsi="SimSun" w:cs="SimSun" w:hint="eastAsia"/>
        </w:rPr>
        <w:t>“</w:t>
      </w:r>
      <w:r w:rsidRPr="006D4D33">
        <w:t>WMO</w:t>
      </w:r>
      <w:r w:rsidRPr="006D4D33">
        <w:rPr>
          <w:rFonts w:ascii="SimSun" w:eastAsia="SimSun" w:hAnsi="SimSun" w:cs="SimSun" w:hint="eastAsia"/>
        </w:rPr>
        <w:t>全球</w:t>
      </w:r>
      <w:r w:rsidR="006E213D">
        <w:rPr>
          <w:rFonts w:ascii="SimSun" w:eastAsia="SimSun" w:hAnsi="SimSun" w:cs="SimSun" w:hint="eastAsia"/>
        </w:rPr>
        <w:t>学校</w:t>
      </w:r>
      <w:r w:rsidRPr="006D4D33">
        <w:rPr>
          <w:rFonts w:ascii="SimSun" w:eastAsia="SimSun" w:hAnsi="SimSun" w:cs="SimSun" w:hint="eastAsia"/>
        </w:rPr>
        <w:t>活动</w:t>
      </w:r>
      <w:r w:rsidR="006E213D">
        <w:rPr>
          <w:rFonts w:ascii="SimSun" w:eastAsia="SimSun" w:hAnsi="SimSun" w:cs="SimSun" w:hint="eastAsia"/>
        </w:rPr>
        <w:t>日历</w:t>
      </w:r>
      <w:r w:rsidR="00C76B22">
        <w:rPr>
          <w:rFonts w:ascii="SimSun" w:eastAsia="SimSun" w:hAnsi="SimSun" w:cs="SimSun" w:hint="eastAsia"/>
        </w:rPr>
        <w:t>”</w:t>
      </w:r>
      <w:r w:rsidRPr="006D4D33">
        <w:rPr>
          <w:rFonts w:ascii="SimSun" w:eastAsia="SimSun" w:hAnsi="SimSun" w:cs="SimSun" w:hint="eastAsia"/>
        </w:rPr>
        <w:t>中列出其教育和培训机会。</w:t>
      </w:r>
    </w:p>
    <w:p w14:paraId="0D42F7D6" w14:textId="7A394265" w:rsidR="00427FE2" w:rsidRDefault="00205D3A" w:rsidP="00427FE2">
      <w:pPr>
        <w:pStyle w:val="WMOBodyText"/>
      </w:pPr>
      <w:r>
        <w:rPr>
          <w:rFonts w:ascii="SimSun" w:eastAsia="SimSun" w:hAnsi="SimSun" w:cs="SimSun" w:hint="eastAsia"/>
        </w:rPr>
        <w:t>更多信息请参见</w:t>
      </w:r>
      <w:hyperlink r:id="rId15" w:history="1">
        <w:r w:rsidR="00427FE2" w:rsidRPr="00E36422">
          <w:rPr>
            <w:rStyle w:val="Hyperlink"/>
          </w:rPr>
          <w:t>EC-76/INF. 2.5(5)</w:t>
        </w:r>
      </w:hyperlink>
      <w:r>
        <w:rPr>
          <w:rFonts w:ascii="SimSun" w:eastAsia="SimSun" w:hAnsi="SimSun" w:cs="SimSun" w:hint="eastAsia"/>
        </w:rPr>
        <w:t>。</w:t>
      </w:r>
    </w:p>
    <w:p w14:paraId="5D2A89CF" w14:textId="77777777" w:rsidR="00427FE2" w:rsidRPr="008766FE" w:rsidRDefault="00427FE2" w:rsidP="00427FE2">
      <w:pPr>
        <w:pStyle w:val="paragraph"/>
        <w:spacing w:before="0" w:beforeAutospacing="0" w:after="0" w:afterAutospacing="0"/>
        <w:textAlignment w:val="baseline"/>
        <w:rPr>
          <w:rFonts w:ascii="Verdana" w:hAnsi="Verdana" w:cs="Segoe UI"/>
          <w:sz w:val="20"/>
          <w:szCs w:val="20"/>
          <w:lang w:eastAsia="zh-CN"/>
        </w:rPr>
      </w:pPr>
      <w:r>
        <w:rPr>
          <w:rStyle w:val="normaltextrun"/>
          <w:rFonts w:ascii="Verdana" w:hAnsi="Verdana" w:cs="Segoe UI"/>
          <w:sz w:val="20"/>
          <w:szCs w:val="20"/>
          <w:lang w:eastAsia="zh-CN"/>
        </w:rPr>
        <w:t>__________</w:t>
      </w:r>
    </w:p>
    <w:p w14:paraId="43F5A576" w14:textId="12014D36" w:rsidR="00427FE2" w:rsidRDefault="00205D3A" w:rsidP="00427FE2">
      <w:pPr>
        <w:pStyle w:val="WMOBodyText"/>
        <w:rPr>
          <w:lang w:eastAsia="zh-CN"/>
        </w:rPr>
      </w:pPr>
      <w:r w:rsidRPr="00205D3A">
        <w:rPr>
          <w:rFonts w:ascii="Microsoft YaHei" w:eastAsia="Microsoft YaHei" w:hAnsi="Microsoft YaHei" w:cs="SimSun" w:hint="eastAsia"/>
          <w:b/>
          <w:bCs/>
          <w:lang w:eastAsia="zh-CN"/>
        </w:rPr>
        <w:lastRenderedPageBreak/>
        <w:t>做出决定的理由：</w:t>
      </w:r>
      <w:r w:rsidR="00841331" w:rsidRPr="00841331">
        <w:rPr>
          <w:rFonts w:ascii="SimSun" w:eastAsia="SimSun" w:hAnsi="SimSun" w:cs="SimSun" w:hint="eastAsia"/>
          <w:lang w:eastAsia="zh-CN"/>
        </w:rPr>
        <w:t>执行理事会（</w:t>
      </w:r>
      <w:r w:rsidR="00841331" w:rsidRPr="00841331">
        <w:rPr>
          <w:lang w:eastAsia="zh-CN"/>
        </w:rPr>
        <w:t>EC</w:t>
      </w:r>
      <w:r w:rsidR="00841331" w:rsidRPr="00841331">
        <w:rPr>
          <w:rFonts w:ascii="SimSun" w:eastAsia="SimSun" w:hAnsi="SimSun" w:cs="SimSun" w:hint="eastAsia"/>
          <w:lang w:eastAsia="zh-CN"/>
        </w:rPr>
        <w:t>）通过</w:t>
      </w:r>
      <w:r w:rsidR="00841331" w:rsidRPr="00841331">
        <w:rPr>
          <w:rFonts w:ascii="SimSun" w:eastAsia="SimSun" w:hAnsi="SimSun"/>
          <w:lang w:eastAsia="zh-CN"/>
        </w:rPr>
        <w:t>“</w:t>
      </w:r>
      <w:hyperlink r:id="rId16" w:anchor="page=29" w:history="1">
        <w:r w:rsidR="00841331" w:rsidRPr="00841331">
          <w:rPr>
            <w:rStyle w:val="Hyperlink"/>
            <w:rFonts w:ascii="SimSun" w:eastAsia="SimSun" w:hAnsi="SimSun" w:cs="SimSun" w:hint="eastAsia"/>
            <w:lang w:eastAsia="zh-CN"/>
          </w:rPr>
          <w:t>决议</w:t>
        </w:r>
        <w:r w:rsidR="00841331" w:rsidRPr="00841331">
          <w:rPr>
            <w:rStyle w:val="Hyperlink"/>
            <w:lang w:eastAsia="zh-CN"/>
          </w:rPr>
          <w:t xml:space="preserve">7(EC-71) </w:t>
        </w:r>
      </w:hyperlink>
      <w:r w:rsidR="00841331" w:rsidRPr="00841331">
        <w:rPr>
          <w:lang w:eastAsia="zh-CN"/>
        </w:rPr>
        <w:t xml:space="preserve">– </w:t>
      </w:r>
      <w:r w:rsidR="00841331" w:rsidRPr="00841331">
        <w:rPr>
          <w:rFonts w:ascii="SimSun" w:eastAsia="SimSun" w:hAnsi="SimSun" w:cs="SimSun" w:hint="eastAsia"/>
          <w:lang w:eastAsia="zh-CN"/>
        </w:rPr>
        <w:t>能力发展专家组</w:t>
      </w:r>
      <w:r w:rsidR="00841331" w:rsidRPr="00841331">
        <w:rPr>
          <w:rFonts w:ascii="SimSun" w:eastAsia="SimSun" w:hAnsi="SimSun"/>
          <w:lang w:eastAsia="zh-CN"/>
        </w:rPr>
        <w:t>”</w:t>
      </w:r>
      <w:r w:rsidR="00841331" w:rsidRPr="00841331">
        <w:rPr>
          <w:rFonts w:ascii="SimSun" w:eastAsia="SimSun" w:hAnsi="SimSun" w:cs="SimSun" w:hint="eastAsia"/>
          <w:lang w:eastAsia="zh-CN"/>
        </w:rPr>
        <w:t>设立了能力发展专家组，该专家组于</w:t>
      </w:r>
      <w:r w:rsidR="00841331" w:rsidRPr="00841331">
        <w:rPr>
          <w:lang w:eastAsia="zh-CN"/>
        </w:rPr>
        <w:t>2020</w:t>
      </w:r>
      <w:r w:rsidR="00841331" w:rsidRPr="00841331">
        <w:rPr>
          <w:rFonts w:ascii="SimSun" w:eastAsia="SimSun" w:hAnsi="SimSun" w:cs="SimSun" w:hint="eastAsia"/>
          <w:lang w:eastAsia="zh-CN"/>
        </w:rPr>
        <w:t>年</w:t>
      </w:r>
      <w:r w:rsidR="00841331" w:rsidRPr="00841331">
        <w:rPr>
          <w:lang w:eastAsia="zh-CN"/>
        </w:rPr>
        <w:t>8</w:t>
      </w:r>
      <w:r w:rsidR="00841331" w:rsidRPr="00841331">
        <w:rPr>
          <w:rFonts w:ascii="SimSun" w:eastAsia="SimSun" w:hAnsi="SimSun" w:cs="SimSun" w:hint="eastAsia"/>
          <w:lang w:eastAsia="zh-CN"/>
        </w:rPr>
        <w:t>月</w:t>
      </w:r>
      <w:r w:rsidR="00841331" w:rsidRPr="00841331">
        <w:rPr>
          <w:lang w:eastAsia="zh-CN"/>
        </w:rPr>
        <w:t>26</w:t>
      </w:r>
      <w:r w:rsidR="00841331" w:rsidRPr="00841331">
        <w:rPr>
          <w:rFonts w:ascii="SimSun" w:eastAsia="SimSun" w:hAnsi="SimSun" w:cs="SimSun" w:hint="eastAsia"/>
          <w:lang w:eastAsia="zh-CN"/>
        </w:rPr>
        <w:t>日和</w:t>
      </w:r>
      <w:r w:rsidR="00841331" w:rsidRPr="00841331">
        <w:rPr>
          <w:lang w:eastAsia="zh-CN"/>
        </w:rPr>
        <w:t>27</w:t>
      </w:r>
      <w:r w:rsidR="00841331" w:rsidRPr="00841331">
        <w:rPr>
          <w:rFonts w:ascii="SimSun" w:eastAsia="SimSun" w:hAnsi="SimSun" w:cs="SimSun" w:hint="eastAsia"/>
          <w:lang w:eastAsia="zh-CN"/>
        </w:rPr>
        <w:t>日举行了第一次会议，并商定了其专家小组和任务组及其职责在第七十二次届会上，执行理事会做出了一些与该专家组有关的决议和决定，包括：</w:t>
      </w:r>
      <w:hyperlink r:id="rId17" w:anchor="page=17" w:history="1">
        <w:r w:rsidR="00841331">
          <w:rPr>
            <w:rStyle w:val="Hyperlink"/>
            <w:rFonts w:ascii="SimSun" w:eastAsia="SimSun" w:hAnsi="SimSun" w:cs="SimSun" w:hint="eastAsia"/>
            <w:lang w:eastAsia="zh-CN"/>
          </w:rPr>
          <w:t>决议</w:t>
        </w:r>
        <w:r w:rsidR="00210458">
          <w:rPr>
            <w:rStyle w:val="Hyperlink"/>
            <w:lang w:eastAsia="zh-CN"/>
          </w:rPr>
          <w:t>4</w:t>
        </w:r>
        <w:r w:rsidR="00427FE2" w:rsidRPr="006F42B3">
          <w:rPr>
            <w:rStyle w:val="Hyperlink"/>
            <w:lang w:eastAsia="zh-CN"/>
          </w:rPr>
          <w:t xml:space="preserve"> (EC-72)</w:t>
        </w:r>
      </w:hyperlink>
      <w:r w:rsidR="00427FE2" w:rsidRPr="000620ED">
        <w:rPr>
          <w:lang w:eastAsia="zh-CN"/>
        </w:rPr>
        <w:t xml:space="preserve"> </w:t>
      </w:r>
      <w:r w:rsidR="002E5E93" w:rsidRPr="000620ED">
        <w:rPr>
          <w:lang w:eastAsia="zh-CN"/>
        </w:rPr>
        <w:t>–</w:t>
      </w:r>
      <w:r w:rsidR="00427FE2" w:rsidRPr="000620ED">
        <w:rPr>
          <w:lang w:eastAsia="zh-CN"/>
        </w:rPr>
        <w:t xml:space="preserve"> </w:t>
      </w:r>
      <w:r w:rsidR="00841331">
        <w:rPr>
          <w:rFonts w:ascii="SimSun" w:eastAsia="SimSun" w:hAnsi="SimSun" w:cs="SimSun" w:hint="eastAsia"/>
          <w:lang w:eastAsia="zh-CN"/>
        </w:rPr>
        <w:t>加强海洋服务，</w:t>
      </w:r>
      <w:r w:rsidR="00427FE2" w:rsidRPr="008766FE">
        <w:rPr>
          <w:lang w:eastAsia="zh-CN"/>
        </w:rPr>
        <w:t xml:space="preserve"> </w:t>
      </w:r>
      <w:hyperlink r:id="rId18" w:anchor="page=52" w:history="1">
        <w:r w:rsidR="00841331">
          <w:rPr>
            <w:rStyle w:val="Hyperlink"/>
            <w:rFonts w:ascii="SimSun" w:eastAsia="SimSun" w:hAnsi="SimSun" w:cs="SimSun" w:hint="eastAsia"/>
            <w:lang w:eastAsia="zh-CN"/>
          </w:rPr>
          <w:t>决议</w:t>
        </w:r>
        <w:r w:rsidR="00210458">
          <w:rPr>
            <w:rStyle w:val="Hyperlink"/>
            <w:lang w:eastAsia="zh-CN"/>
          </w:rPr>
          <w:t>1</w:t>
        </w:r>
        <w:r w:rsidR="00427FE2" w:rsidRPr="006F42B3">
          <w:rPr>
            <w:rStyle w:val="Hyperlink"/>
            <w:lang w:eastAsia="zh-CN"/>
          </w:rPr>
          <w:t>2 (EC-72)</w:t>
        </w:r>
      </w:hyperlink>
      <w:r w:rsidR="00427FE2" w:rsidRPr="000620ED">
        <w:rPr>
          <w:lang w:eastAsia="zh-CN"/>
        </w:rPr>
        <w:t xml:space="preserve"> </w:t>
      </w:r>
      <w:r w:rsidR="00152067">
        <w:rPr>
          <w:lang w:eastAsia="zh-CN"/>
        </w:rPr>
        <w:t>–</w:t>
      </w:r>
      <w:r w:rsidR="00427FE2" w:rsidRPr="008766FE">
        <w:rPr>
          <w:lang w:eastAsia="zh-CN"/>
        </w:rPr>
        <w:t xml:space="preserve"> </w:t>
      </w:r>
      <w:r w:rsidR="00841331" w:rsidRPr="00841331">
        <w:rPr>
          <w:lang w:eastAsia="zh-CN"/>
        </w:rPr>
        <w:t>Cg-18</w:t>
      </w:r>
      <w:r w:rsidR="00841331" w:rsidRPr="00841331">
        <w:rPr>
          <w:rFonts w:ascii="SimSun" w:eastAsia="SimSun" w:hAnsi="SimSun" w:cs="SimSun" w:hint="eastAsia"/>
          <w:lang w:eastAsia="zh-CN"/>
        </w:rPr>
        <w:t>和</w:t>
      </w:r>
      <w:r w:rsidR="00841331" w:rsidRPr="00841331">
        <w:rPr>
          <w:lang w:eastAsia="zh-CN"/>
        </w:rPr>
        <w:t>EC-71</w:t>
      </w:r>
      <w:r w:rsidR="00841331" w:rsidRPr="00841331">
        <w:rPr>
          <w:rFonts w:ascii="SimSun" w:eastAsia="SimSun" w:hAnsi="SimSun" w:cs="SimSun" w:hint="eastAsia"/>
          <w:lang w:eastAsia="zh-CN"/>
        </w:rPr>
        <w:t>建立的非组成机构的议事规则</w:t>
      </w:r>
      <w:r w:rsidR="00841331">
        <w:rPr>
          <w:rFonts w:ascii="SimSun" w:eastAsia="SimSun" w:hAnsi="SimSun" w:cs="SimSun" w:hint="eastAsia"/>
          <w:lang w:eastAsia="zh-CN"/>
        </w:rPr>
        <w:t>，</w:t>
      </w:r>
      <w:hyperlink r:id="rId19" w:anchor="page=127" w:history="1">
        <w:r w:rsidR="00841331">
          <w:rPr>
            <w:rStyle w:val="Hyperlink"/>
            <w:rFonts w:ascii="SimSun" w:eastAsia="SimSun" w:hAnsi="SimSun" w:cs="SimSun" w:hint="eastAsia"/>
            <w:lang w:eastAsia="zh-CN"/>
          </w:rPr>
          <w:t>决定</w:t>
        </w:r>
        <w:r w:rsidR="00210458">
          <w:rPr>
            <w:rStyle w:val="Hyperlink"/>
            <w:lang w:eastAsia="zh-CN"/>
          </w:rPr>
          <w:t>1</w:t>
        </w:r>
        <w:r w:rsidR="00427FE2" w:rsidRPr="006F42B3">
          <w:rPr>
            <w:rStyle w:val="Hyperlink"/>
            <w:lang w:eastAsia="zh-CN"/>
          </w:rPr>
          <w:t>1 (EC-72)</w:t>
        </w:r>
      </w:hyperlink>
      <w:r w:rsidR="00427FE2" w:rsidRPr="000620ED">
        <w:rPr>
          <w:lang w:eastAsia="zh-CN"/>
        </w:rPr>
        <w:t xml:space="preserve"> </w:t>
      </w:r>
      <w:r w:rsidR="00FD58DC">
        <w:rPr>
          <w:lang w:eastAsia="zh-CN"/>
        </w:rPr>
        <w:t>–</w:t>
      </w:r>
      <w:r w:rsidR="00427FE2" w:rsidRPr="008766FE">
        <w:rPr>
          <w:lang w:eastAsia="zh-CN"/>
        </w:rPr>
        <w:t xml:space="preserve"> </w:t>
      </w:r>
      <w:r w:rsidR="00841331" w:rsidRPr="00841331">
        <w:rPr>
          <w:rFonts w:ascii="SimSun" w:eastAsia="SimSun" w:hAnsi="SimSun" w:cs="SimSun" w:hint="eastAsia"/>
          <w:lang w:eastAsia="zh-CN"/>
        </w:rPr>
        <w:t>逐步扩大有效的伙伴关系以及</w:t>
      </w:r>
      <w:r w:rsidR="00841331" w:rsidRPr="00841331">
        <w:rPr>
          <w:lang w:eastAsia="zh-CN"/>
        </w:rPr>
        <w:t>WMO</w:t>
      </w:r>
      <w:r w:rsidR="00841331" w:rsidRPr="00841331">
        <w:rPr>
          <w:rFonts w:ascii="SimSun" w:eastAsia="SimSun" w:hAnsi="SimSun" w:cs="SimSun" w:hint="eastAsia"/>
          <w:lang w:eastAsia="zh-CN"/>
        </w:rPr>
        <w:t>发展项目的范围、规模和进展</w:t>
      </w:r>
      <w:r w:rsidR="00841331">
        <w:rPr>
          <w:rFonts w:ascii="SimSun" w:eastAsia="SimSun" w:hAnsi="SimSun" w:cs="SimSun" w:hint="eastAsia"/>
          <w:lang w:eastAsia="zh-CN"/>
        </w:rPr>
        <w:t>，</w:t>
      </w:r>
      <w:hyperlink r:id="rId20" w:anchor="page=130" w:history="1">
        <w:r w:rsidR="00841331">
          <w:rPr>
            <w:rStyle w:val="Hyperlink"/>
            <w:rFonts w:ascii="SimSun" w:eastAsia="SimSun" w:hAnsi="SimSun" w:cs="SimSun" w:hint="eastAsia"/>
            <w:lang w:eastAsia="zh-CN"/>
          </w:rPr>
          <w:t>决定</w:t>
        </w:r>
        <w:r w:rsidR="00210458">
          <w:rPr>
            <w:rStyle w:val="Hyperlink"/>
            <w:lang w:eastAsia="zh-CN"/>
          </w:rPr>
          <w:t>1</w:t>
        </w:r>
        <w:r w:rsidR="00427FE2" w:rsidRPr="00A64FA7">
          <w:rPr>
            <w:rStyle w:val="Hyperlink"/>
            <w:lang w:eastAsia="zh-CN"/>
          </w:rPr>
          <w:t>2 (EC-72)</w:t>
        </w:r>
      </w:hyperlink>
      <w:r w:rsidR="00427FE2" w:rsidRPr="000620ED">
        <w:rPr>
          <w:lang w:eastAsia="zh-CN"/>
        </w:rPr>
        <w:t xml:space="preserve"> </w:t>
      </w:r>
      <w:r w:rsidR="006A2C17" w:rsidRPr="000620ED">
        <w:rPr>
          <w:rStyle w:val="Hyperlink"/>
          <w:color w:val="auto"/>
          <w:lang w:eastAsia="zh-CN"/>
        </w:rPr>
        <w:t>–</w:t>
      </w:r>
      <w:r w:rsidR="00427FE2" w:rsidRPr="000620ED">
        <w:rPr>
          <w:lang w:eastAsia="zh-CN"/>
        </w:rPr>
        <w:t xml:space="preserve"> </w:t>
      </w:r>
      <w:r w:rsidR="00841331" w:rsidRPr="00841331">
        <w:rPr>
          <w:rFonts w:ascii="SimSun" w:eastAsia="SimSun" w:hAnsi="SimSun" w:cs="SimSun" w:hint="eastAsia"/>
          <w:lang w:eastAsia="zh-CN"/>
        </w:rPr>
        <w:t>关于修订</w:t>
      </w:r>
      <w:r w:rsidR="00841331" w:rsidRPr="00841331">
        <w:rPr>
          <w:lang w:eastAsia="zh-CN"/>
        </w:rPr>
        <w:t>WMO</w:t>
      </w:r>
      <w:r w:rsidR="00841331" w:rsidRPr="00841331">
        <w:rPr>
          <w:rFonts w:ascii="SimSun" w:eastAsia="SimSun" w:hAnsi="SimSun" w:cs="SimSun" w:hint="eastAsia"/>
          <w:lang w:eastAsia="zh-CN"/>
        </w:rPr>
        <w:t>能力发展战略的建议</w:t>
      </w:r>
      <w:r w:rsidR="00841331">
        <w:rPr>
          <w:rFonts w:ascii="SimSun" w:eastAsia="SimSun" w:hAnsi="SimSun" w:cs="SimSun" w:hint="eastAsia"/>
          <w:lang w:eastAsia="zh-CN"/>
        </w:rPr>
        <w:t>，</w:t>
      </w:r>
      <w:hyperlink r:id="rId21" w:anchor="page=132" w:history="1">
        <w:r w:rsidR="00841331">
          <w:rPr>
            <w:rStyle w:val="Hyperlink"/>
            <w:rFonts w:ascii="SimSun" w:eastAsia="SimSun" w:hAnsi="SimSun" w:cs="SimSun" w:hint="eastAsia"/>
            <w:lang w:eastAsia="zh-CN"/>
          </w:rPr>
          <w:t>决定</w:t>
        </w:r>
        <w:r w:rsidR="00210458">
          <w:rPr>
            <w:rStyle w:val="Hyperlink"/>
            <w:lang w:eastAsia="zh-CN"/>
          </w:rPr>
          <w:t>1</w:t>
        </w:r>
        <w:r w:rsidR="00427FE2" w:rsidRPr="00A64FA7">
          <w:rPr>
            <w:rStyle w:val="Hyperlink"/>
            <w:lang w:eastAsia="zh-CN"/>
          </w:rPr>
          <w:t>3 (EC-72)</w:t>
        </w:r>
      </w:hyperlink>
      <w:r w:rsidR="00427FE2" w:rsidRPr="000620ED">
        <w:rPr>
          <w:lang w:eastAsia="zh-CN"/>
        </w:rPr>
        <w:t xml:space="preserve"> </w:t>
      </w:r>
      <w:r w:rsidR="006A2C17" w:rsidRPr="000620ED">
        <w:rPr>
          <w:rStyle w:val="Hyperlink"/>
          <w:color w:val="auto"/>
          <w:lang w:eastAsia="zh-CN"/>
        </w:rPr>
        <w:t>–</w:t>
      </w:r>
      <w:r w:rsidR="00427FE2" w:rsidRPr="000620ED">
        <w:rPr>
          <w:lang w:eastAsia="zh-CN"/>
        </w:rPr>
        <w:t xml:space="preserve"> </w:t>
      </w:r>
      <w:r w:rsidR="00841331" w:rsidRPr="00841331">
        <w:rPr>
          <w:rFonts w:ascii="SimSun" w:eastAsia="SimSun" w:hAnsi="SimSun" w:cs="SimSun" w:hint="eastAsia"/>
          <w:lang w:eastAsia="zh-CN"/>
        </w:rPr>
        <w:t>发展并保持核心能力与技术专长</w:t>
      </w:r>
      <w:r w:rsidR="00841331">
        <w:rPr>
          <w:rFonts w:ascii="SimSun" w:eastAsia="SimSun" w:hAnsi="SimSun" w:cs="SimSun" w:hint="eastAsia"/>
          <w:lang w:eastAsia="zh-CN"/>
        </w:rPr>
        <w:t>，</w:t>
      </w:r>
      <w:hyperlink r:id="rId22" w:anchor="page=136" w:history="1">
        <w:r w:rsidR="00841331">
          <w:rPr>
            <w:rStyle w:val="Hyperlink"/>
            <w:rFonts w:ascii="SimSun" w:eastAsia="SimSun" w:hAnsi="SimSun" w:cs="SimSun" w:hint="eastAsia"/>
            <w:lang w:eastAsia="zh-CN"/>
          </w:rPr>
          <w:t>决定</w:t>
        </w:r>
        <w:r w:rsidR="00210458">
          <w:rPr>
            <w:rStyle w:val="Hyperlink"/>
            <w:lang w:eastAsia="zh-CN"/>
          </w:rPr>
          <w:t>1</w:t>
        </w:r>
        <w:r w:rsidR="00427FE2" w:rsidRPr="00A64FA7">
          <w:rPr>
            <w:rStyle w:val="Hyperlink"/>
            <w:lang w:eastAsia="zh-CN"/>
          </w:rPr>
          <w:t>5 (EC-72)</w:t>
        </w:r>
      </w:hyperlink>
      <w:r w:rsidR="00427FE2" w:rsidRPr="000620ED">
        <w:rPr>
          <w:lang w:eastAsia="zh-CN"/>
        </w:rPr>
        <w:t xml:space="preserve"> </w:t>
      </w:r>
      <w:r w:rsidR="006522EF" w:rsidRPr="000620ED">
        <w:rPr>
          <w:rStyle w:val="Hyperlink"/>
          <w:color w:val="auto"/>
          <w:lang w:eastAsia="zh-CN"/>
        </w:rPr>
        <w:t>–</w:t>
      </w:r>
      <w:r w:rsidR="00427FE2" w:rsidRPr="000620ED">
        <w:rPr>
          <w:lang w:eastAsia="zh-CN"/>
        </w:rPr>
        <w:t xml:space="preserve"> </w:t>
      </w:r>
      <w:r w:rsidR="00841331" w:rsidRPr="00841331">
        <w:rPr>
          <w:rFonts w:ascii="SimSun" w:eastAsia="SimSun" w:hAnsi="SimSun" w:cs="SimSun" w:hint="eastAsia"/>
          <w:lang w:eastAsia="zh-CN"/>
        </w:rPr>
        <w:t>审查大会或执行理事会设立机构的成员组成</w:t>
      </w:r>
      <w:r w:rsidR="00841331">
        <w:rPr>
          <w:rFonts w:ascii="SimSun" w:eastAsia="SimSun" w:hAnsi="SimSun" w:cs="SimSun" w:hint="eastAsia"/>
          <w:lang w:eastAsia="zh-CN"/>
        </w:rPr>
        <w:t>。</w:t>
      </w:r>
      <w:r w:rsidR="00B133FF" w:rsidRPr="00B133FF">
        <w:rPr>
          <w:rFonts w:ascii="SimSun" w:eastAsia="SimSun" w:hAnsi="SimSun" w:cs="SimSun" w:hint="eastAsia"/>
          <w:lang w:eastAsia="zh-CN"/>
        </w:rPr>
        <w:t>自成立以来，专家组召开了六次会议，介绍和讨论专家小组和任务组开展的</w:t>
      </w:r>
      <w:r w:rsidR="009C7487">
        <w:rPr>
          <w:rFonts w:ascii="SimSun" w:eastAsia="SimSun" w:hAnsi="SimSun" w:cs="SimSun" w:hint="eastAsia"/>
          <w:lang w:eastAsia="zh-CN"/>
        </w:rPr>
        <w:t>各自</w:t>
      </w:r>
      <w:r w:rsidR="00B133FF" w:rsidRPr="00B133FF">
        <w:rPr>
          <w:rFonts w:ascii="SimSun" w:eastAsia="SimSun" w:hAnsi="SimSun" w:cs="SimSun" w:hint="eastAsia"/>
          <w:lang w:eastAsia="zh-CN"/>
        </w:rPr>
        <w:t>职责范围内的活动。根据组长的报告（</w:t>
      </w:r>
      <w:r w:rsidR="00B133FF" w:rsidRPr="00B133FF">
        <w:rPr>
          <w:lang w:eastAsia="zh-CN"/>
        </w:rPr>
        <w:t>INF 2.5(5)</w:t>
      </w:r>
      <w:r w:rsidR="00B133FF" w:rsidRPr="00B133FF">
        <w:rPr>
          <w:rFonts w:ascii="SimSun" w:eastAsia="SimSun" w:hAnsi="SimSun" w:cs="SimSun" w:hint="eastAsia"/>
          <w:lang w:eastAsia="zh-CN"/>
        </w:rPr>
        <w:t>），能力发展专家组自</w:t>
      </w:r>
      <w:r w:rsidR="00B133FF" w:rsidRPr="00B133FF">
        <w:rPr>
          <w:lang w:eastAsia="zh-CN"/>
        </w:rPr>
        <w:t>2020</w:t>
      </w:r>
      <w:r w:rsidR="00B133FF" w:rsidRPr="00B133FF">
        <w:rPr>
          <w:rFonts w:ascii="SimSun" w:eastAsia="SimSun" w:hAnsi="SimSun" w:cs="SimSun" w:hint="eastAsia"/>
          <w:lang w:eastAsia="zh-CN"/>
        </w:rPr>
        <w:t>年</w:t>
      </w:r>
      <w:r w:rsidR="00B133FF" w:rsidRPr="00B133FF">
        <w:rPr>
          <w:lang w:eastAsia="zh-CN"/>
        </w:rPr>
        <w:t>8</w:t>
      </w:r>
      <w:r w:rsidR="00B133FF" w:rsidRPr="00B133FF">
        <w:rPr>
          <w:rFonts w:ascii="SimSun" w:eastAsia="SimSun" w:hAnsi="SimSun" w:cs="SimSun" w:hint="eastAsia"/>
          <w:lang w:eastAsia="zh-CN"/>
        </w:rPr>
        <w:t>月以来完成的工作产生了本决定草案中提出的一系列建议。</w:t>
      </w:r>
    </w:p>
    <w:p w14:paraId="41D982D9" w14:textId="77777777" w:rsidR="00427FE2" w:rsidRPr="004704C0" w:rsidRDefault="00427FE2" w:rsidP="00427FE2">
      <w:pPr>
        <w:pStyle w:val="WMOBodyText"/>
        <w:rPr>
          <w:lang w:eastAsia="zh-CN"/>
        </w:rPr>
      </w:pPr>
    </w:p>
    <w:p w14:paraId="507D96A6" w14:textId="77777777" w:rsidR="00427FE2" w:rsidRDefault="00427FE2" w:rsidP="00427FE2">
      <w:pPr>
        <w:pStyle w:val="paragraph"/>
        <w:spacing w:before="0" w:beforeAutospacing="0" w:after="0" w:afterAutospacing="0"/>
        <w:jc w:val="center"/>
        <w:textAlignment w:val="baseline"/>
        <w:rPr>
          <w:rStyle w:val="eop"/>
          <w:rFonts w:ascii="Verdana" w:hAnsi="Verdana" w:cs="Segoe UI"/>
          <w:sz w:val="20"/>
          <w:szCs w:val="20"/>
          <w:lang w:eastAsia="zh-CN"/>
        </w:rPr>
      </w:pPr>
      <w:r>
        <w:rPr>
          <w:rStyle w:val="normaltextrun"/>
          <w:rFonts w:ascii="Verdana" w:hAnsi="Verdana" w:cs="Segoe UI"/>
          <w:sz w:val="20"/>
          <w:szCs w:val="20"/>
          <w:lang w:eastAsia="zh-CN"/>
        </w:rPr>
        <w:t>__________</w:t>
      </w:r>
    </w:p>
    <w:p w14:paraId="7D0933A5" w14:textId="77777777" w:rsidR="000104E3" w:rsidRDefault="000104E3">
      <w:pPr>
        <w:tabs>
          <w:tab w:val="clear" w:pos="1134"/>
        </w:tabs>
        <w:jc w:val="left"/>
        <w:rPr>
          <w:lang w:eastAsia="zh-CN"/>
        </w:rPr>
      </w:pPr>
      <w:r>
        <w:rPr>
          <w:lang w:eastAsia="zh-CN"/>
        </w:rPr>
        <w:br w:type="page"/>
      </w:r>
    </w:p>
    <w:p w14:paraId="6B367DC6" w14:textId="7209B40F" w:rsidR="00B133FF" w:rsidRPr="00B133FF" w:rsidRDefault="00B133FF" w:rsidP="00A64FA7">
      <w:pPr>
        <w:pStyle w:val="Heading1"/>
        <w:pageBreakBefore/>
        <w:rPr>
          <w:rFonts w:ascii="Microsoft YaHei" w:eastAsia="Microsoft YaHei" w:hAnsi="Microsoft YaHei"/>
        </w:rPr>
      </w:pPr>
      <w:bookmarkStart w:id="2" w:name="_Toc319327010"/>
      <w:bookmarkStart w:id="3" w:name="Text6"/>
      <w:r w:rsidRPr="00B133FF">
        <w:rPr>
          <w:rFonts w:ascii="Microsoft YaHei" w:eastAsia="Microsoft YaHei" w:hAnsi="Microsoft YaHei" w:cs="SimSun" w:hint="eastAsia"/>
        </w:rPr>
        <w:lastRenderedPageBreak/>
        <w:t>建议草案</w:t>
      </w:r>
    </w:p>
    <w:p w14:paraId="2483F763" w14:textId="65D5EB37" w:rsidR="00B133FF" w:rsidRPr="00B133FF" w:rsidRDefault="00B133FF" w:rsidP="00E0618E">
      <w:pPr>
        <w:pStyle w:val="Heading2"/>
        <w:rPr>
          <w:rFonts w:ascii="Microsoft YaHei" w:eastAsia="Microsoft YaHei" w:hAnsi="Microsoft YaHei"/>
          <w:lang w:val="en-US"/>
        </w:rPr>
      </w:pPr>
      <w:r w:rsidRPr="00B133FF">
        <w:rPr>
          <w:rFonts w:ascii="Microsoft YaHei" w:eastAsia="Microsoft YaHei" w:hAnsi="Microsoft YaHei" w:cs="SimSun" w:hint="eastAsia"/>
        </w:rPr>
        <w:t>建议草案</w:t>
      </w:r>
      <w:r w:rsidRPr="00B133FF">
        <w:rPr>
          <w:rFonts w:ascii="Microsoft YaHei" w:eastAsia="Microsoft YaHei" w:hAnsi="Microsoft YaHei"/>
        </w:rPr>
        <w:t>3.4(1)/1 (EC-76)</w:t>
      </w:r>
    </w:p>
    <w:p w14:paraId="37DA2FE6" w14:textId="51A743A5" w:rsidR="00C57B3B" w:rsidRPr="00771441" w:rsidRDefault="00C57B3B" w:rsidP="00C57B3B">
      <w:pPr>
        <w:pStyle w:val="Heading2"/>
        <w:rPr>
          <w:caps/>
        </w:rPr>
      </w:pPr>
      <w:bookmarkStart w:id="4" w:name="_Title_of_the"/>
      <w:bookmarkEnd w:id="2"/>
      <w:bookmarkEnd w:id="3"/>
      <w:bookmarkEnd w:id="4"/>
      <w:r w:rsidRPr="00B133FF">
        <w:rPr>
          <w:rFonts w:ascii="Microsoft YaHei" w:eastAsia="Microsoft YaHei" w:hAnsi="Microsoft YaHei"/>
        </w:rPr>
        <w:t>WMO</w:t>
      </w:r>
      <w:r w:rsidR="00B133FF" w:rsidRPr="00B133FF">
        <w:rPr>
          <w:rFonts w:ascii="Microsoft YaHei" w:eastAsia="Microsoft YaHei" w:hAnsi="Microsoft YaHei" w:cs="SimSun" w:hint="eastAsia"/>
        </w:rPr>
        <w:t>能力发展战略（</w:t>
      </w:r>
      <w:r w:rsidR="00B133FF" w:rsidRPr="00B133FF">
        <w:rPr>
          <w:rFonts w:ascii="Microsoft YaHei" w:eastAsia="Microsoft YaHei" w:hAnsi="Microsoft YaHei"/>
        </w:rPr>
        <w:t>WCDS</w:t>
      </w:r>
      <w:r w:rsidR="00B133FF" w:rsidRPr="00B133FF">
        <w:rPr>
          <w:rFonts w:ascii="Microsoft YaHei" w:eastAsia="Microsoft YaHei" w:hAnsi="Microsoft YaHei" w:cs="SimSun" w:hint="eastAsia"/>
        </w:rPr>
        <w:t>）</w:t>
      </w:r>
      <w:r w:rsidRPr="00771441">
        <w:t xml:space="preserve"> </w:t>
      </w:r>
    </w:p>
    <w:p w14:paraId="486C618C" w14:textId="52DBC341" w:rsidR="00E0618E" w:rsidRDefault="00B133FF" w:rsidP="00E0618E">
      <w:pPr>
        <w:pStyle w:val="WMOBodyText"/>
      </w:pPr>
      <w:r>
        <w:rPr>
          <w:rFonts w:ascii="SimSun" w:eastAsia="SimSun" w:hAnsi="SimSun" w:cs="SimSun" w:hint="eastAsia"/>
        </w:rPr>
        <w:t>执行理事会，</w:t>
      </w:r>
    </w:p>
    <w:p w14:paraId="00E70D48" w14:textId="23F2EBB0" w:rsidR="00A64FA7" w:rsidRDefault="00B133FF" w:rsidP="00E0618E">
      <w:pPr>
        <w:pStyle w:val="WMOBodyText"/>
        <w:rPr>
          <w:b/>
        </w:rPr>
      </w:pPr>
      <w:r w:rsidRPr="00B133FF">
        <w:rPr>
          <w:rFonts w:ascii="Microsoft YaHei" w:eastAsia="Microsoft YaHei" w:hAnsi="Microsoft YaHei" w:cs="SimSun" w:hint="eastAsia"/>
          <w:b/>
          <w:bCs/>
        </w:rPr>
        <w:t>忆及：</w:t>
      </w:r>
    </w:p>
    <w:p w14:paraId="3AF53954" w14:textId="394236A0" w:rsidR="00A64FA7" w:rsidRDefault="001861AF" w:rsidP="00E37972">
      <w:pPr>
        <w:pStyle w:val="WMOBodyText"/>
        <w:numPr>
          <w:ilvl w:val="0"/>
          <w:numId w:val="3"/>
        </w:numPr>
        <w:ind w:left="567" w:hanging="567"/>
      </w:pPr>
      <w:hyperlink r:id="rId23" w:anchor="page=335" w:history="1">
        <w:r w:rsidR="00B133FF">
          <w:rPr>
            <w:rStyle w:val="Hyperlink"/>
            <w:rFonts w:ascii="SimSun" w:eastAsia="SimSun" w:hAnsi="SimSun" w:cs="SimSun" w:hint="eastAsia"/>
          </w:rPr>
          <w:t>决议</w:t>
        </w:r>
        <w:r w:rsidR="00210458">
          <w:rPr>
            <w:rStyle w:val="Hyperlink"/>
          </w:rPr>
          <w:t>4</w:t>
        </w:r>
        <w:r w:rsidR="00E0618E" w:rsidRPr="00A64FA7">
          <w:rPr>
            <w:rStyle w:val="Hyperlink"/>
          </w:rPr>
          <w:t>9 (Cg-16)</w:t>
        </w:r>
      </w:hyperlink>
      <w:r w:rsidR="00A64FA7">
        <w:t xml:space="preserve"> </w:t>
      </w:r>
      <w:r w:rsidR="00CC10C5">
        <w:t>–</w:t>
      </w:r>
      <w:r w:rsidR="00E0618E" w:rsidRPr="00A64FA7">
        <w:t xml:space="preserve"> </w:t>
      </w:r>
      <w:r w:rsidR="00A64FA7">
        <w:t>WMO</w:t>
      </w:r>
      <w:r w:rsidR="00B133FF">
        <w:rPr>
          <w:rFonts w:ascii="SimSun" w:eastAsia="SimSun" w:hAnsi="SimSun" w:cs="SimSun" w:hint="eastAsia"/>
        </w:rPr>
        <w:t>能力发展战略，</w:t>
      </w:r>
    </w:p>
    <w:p w14:paraId="6CA531DE" w14:textId="61D93609" w:rsidR="00A64FA7" w:rsidRDefault="001861AF" w:rsidP="00E37972">
      <w:pPr>
        <w:pStyle w:val="WMOBodyText"/>
        <w:numPr>
          <w:ilvl w:val="0"/>
          <w:numId w:val="3"/>
        </w:numPr>
        <w:ind w:left="567" w:hanging="567"/>
      </w:pPr>
      <w:hyperlink r:id="rId24" w:anchor="page=141" w:history="1">
        <w:r w:rsidR="00B133FF">
          <w:rPr>
            <w:rStyle w:val="Hyperlink"/>
            <w:rFonts w:ascii="SimSun" w:eastAsia="SimSun" w:hAnsi="SimSun" w:cs="SimSun" w:hint="eastAsia"/>
          </w:rPr>
          <w:t>决议</w:t>
        </w:r>
        <w:r w:rsidR="00210458">
          <w:rPr>
            <w:rStyle w:val="Hyperlink"/>
          </w:rPr>
          <w:t>1</w:t>
        </w:r>
        <w:r w:rsidR="00E0618E" w:rsidRPr="00A64FA7">
          <w:rPr>
            <w:rStyle w:val="Hyperlink"/>
          </w:rPr>
          <w:t>8 (EC-64)</w:t>
        </w:r>
      </w:hyperlink>
      <w:r w:rsidR="00A64FA7">
        <w:t xml:space="preserve"> </w:t>
      </w:r>
      <w:r w:rsidR="00956E57">
        <w:t>–</w:t>
      </w:r>
      <w:r w:rsidR="00A64FA7">
        <w:t xml:space="preserve"> WMO</w:t>
      </w:r>
      <w:r w:rsidR="00B133FF">
        <w:rPr>
          <w:rFonts w:ascii="SimSun" w:eastAsia="SimSun" w:hAnsi="SimSun" w:cs="SimSun" w:hint="eastAsia"/>
        </w:rPr>
        <w:t>能力发展战略，</w:t>
      </w:r>
    </w:p>
    <w:p w14:paraId="1876FB9A" w14:textId="4978044D" w:rsidR="00A64FA7" w:rsidRDefault="001861AF" w:rsidP="00E37972">
      <w:pPr>
        <w:pStyle w:val="WMOBodyText"/>
        <w:numPr>
          <w:ilvl w:val="0"/>
          <w:numId w:val="3"/>
        </w:numPr>
        <w:ind w:left="567" w:hanging="567"/>
      </w:pPr>
      <w:hyperlink r:id="rId25" w:anchor="page=130" w:history="1">
        <w:r w:rsidR="00B133FF">
          <w:rPr>
            <w:rStyle w:val="Hyperlink"/>
            <w:rFonts w:ascii="SimSun" w:eastAsia="SimSun" w:hAnsi="SimSun" w:cs="SimSun" w:hint="eastAsia"/>
            <w:lang w:eastAsia="zh-CN"/>
          </w:rPr>
          <w:t>决定</w:t>
        </w:r>
        <w:r w:rsidR="00B133FF">
          <w:rPr>
            <w:rStyle w:val="Hyperlink"/>
            <w:lang w:eastAsia="zh-CN"/>
          </w:rPr>
          <w:t>1</w:t>
        </w:r>
        <w:r w:rsidR="00B133FF" w:rsidRPr="00A64FA7">
          <w:rPr>
            <w:rStyle w:val="Hyperlink"/>
            <w:lang w:eastAsia="zh-CN"/>
          </w:rPr>
          <w:t>2 (EC-72)</w:t>
        </w:r>
      </w:hyperlink>
      <w:r w:rsidR="00B133FF" w:rsidRPr="000620ED">
        <w:rPr>
          <w:lang w:eastAsia="zh-CN"/>
        </w:rPr>
        <w:t xml:space="preserve"> </w:t>
      </w:r>
      <w:r w:rsidR="00B133FF" w:rsidRPr="000620ED">
        <w:rPr>
          <w:rStyle w:val="Hyperlink"/>
          <w:color w:val="auto"/>
          <w:lang w:eastAsia="zh-CN"/>
        </w:rPr>
        <w:t>–</w:t>
      </w:r>
      <w:r w:rsidR="00B133FF" w:rsidRPr="000620ED">
        <w:rPr>
          <w:lang w:eastAsia="zh-CN"/>
        </w:rPr>
        <w:t xml:space="preserve"> </w:t>
      </w:r>
      <w:r w:rsidR="00B133FF" w:rsidRPr="00841331">
        <w:rPr>
          <w:rFonts w:ascii="SimSun" w:eastAsia="SimSun" w:hAnsi="SimSun" w:cs="SimSun" w:hint="eastAsia"/>
          <w:lang w:eastAsia="zh-CN"/>
        </w:rPr>
        <w:t>关于修订</w:t>
      </w:r>
      <w:r w:rsidR="00B133FF" w:rsidRPr="00841331">
        <w:rPr>
          <w:lang w:eastAsia="zh-CN"/>
        </w:rPr>
        <w:t>WMO</w:t>
      </w:r>
      <w:r w:rsidR="00B133FF" w:rsidRPr="00841331">
        <w:rPr>
          <w:rFonts w:ascii="SimSun" w:eastAsia="SimSun" w:hAnsi="SimSun" w:cs="SimSun" w:hint="eastAsia"/>
          <w:lang w:eastAsia="zh-CN"/>
        </w:rPr>
        <w:t>能力发展战略的建议</w:t>
      </w:r>
      <w:r w:rsidR="00B133FF">
        <w:rPr>
          <w:rFonts w:ascii="SimSun" w:eastAsia="SimSun" w:hAnsi="SimSun" w:cs="SimSun" w:hint="eastAsia"/>
          <w:lang w:eastAsia="zh-CN"/>
        </w:rPr>
        <w:t>，</w:t>
      </w:r>
    </w:p>
    <w:p w14:paraId="279EF06E" w14:textId="66F51206" w:rsidR="00E0618E" w:rsidRPr="00364471" w:rsidRDefault="001861AF" w:rsidP="00E37972">
      <w:pPr>
        <w:pStyle w:val="WMOBodyText"/>
        <w:numPr>
          <w:ilvl w:val="0"/>
          <w:numId w:val="3"/>
        </w:numPr>
        <w:ind w:left="567" w:hanging="567"/>
      </w:pPr>
      <w:hyperlink r:id="rId26" w:anchor="page=72" w:history="1">
        <w:r w:rsidR="00B133FF">
          <w:rPr>
            <w:rStyle w:val="Hyperlink"/>
            <w:rFonts w:ascii="SimSun" w:eastAsia="SimSun" w:hAnsi="SimSun" w:cs="SimSun" w:hint="eastAsia"/>
          </w:rPr>
          <w:t>决定</w:t>
        </w:r>
        <w:r w:rsidR="00210458">
          <w:rPr>
            <w:rStyle w:val="Hyperlink"/>
          </w:rPr>
          <w:t>9</w:t>
        </w:r>
        <w:r w:rsidR="00E0618E" w:rsidRPr="00A64FA7">
          <w:rPr>
            <w:rStyle w:val="Hyperlink"/>
          </w:rPr>
          <w:t xml:space="preserve"> (EC-75)</w:t>
        </w:r>
      </w:hyperlink>
      <w:r w:rsidR="00A64FA7">
        <w:t xml:space="preserve"> </w:t>
      </w:r>
      <w:r w:rsidR="00956E57">
        <w:t>–</w:t>
      </w:r>
      <w:r w:rsidR="00A64FA7">
        <w:t xml:space="preserve"> </w:t>
      </w:r>
      <w:r w:rsidR="00B133FF" w:rsidRPr="00841331">
        <w:rPr>
          <w:rFonts w:ascii="SimSun" w:eastAsia="SimSun" w:hAnsi="SimSun" w:cs="SimSun" w:hint="eastAsia"/>
          <w:lang w:eastAsia="zh-CN"/>
        </w:rPr>
        <w:t>修订</w:t>
      </w:r>
      <w:r w:rsidR="00B133FF" w:rsidRPr="00841331">
        <w:rPr>
          <w:lang w:eastAsia="zh-CN"/>
        </w:rPr>
        <w:t>WMO</w:t>
      </w:r>
      <w:r w:rsidR="00B133FF" w:rsidRPr="00841331">
        <w:rPr>
          <w:rFonts w:ascii="SimSun" w:eastAsia="SimSun" w:hAnsi="SimSun" w:cs="SimSun" w:hint="eastAsia"/>
          <w:lang w:eastAsia="zh-CN"/>
        </w:rPr>
        <w:t>能力发展战略</w:t>
      </w:r>
      <w:r w:rsidR="00B133FF">
        <w:rPr>
          <w:rFonts w:ascii="SimSun" w:eastAsia="SimSun" w:hAnsi="SimSun" w:cs="SimSun" w:hint="eastAsia"/>
          <w:lang w:eastAsia="zh-CN"/>
        </w:rPr>
        <w:t>，</w:t>
      </w:r>
    </w:p>
    <w:p w14:paraId="177A6941" w14:textId="760CA4BA" w:rsidR="00E0618E" w:rsidRDefault="00B133FF" w:rsidP="00E0618E">
      <w:pPr>
        <w:pStyle w:val="WMOBodyText"/>
      </w:pPr>
      <w:r w:rsidRPr="00B133FF">
        <w:rPr>
          <w:rFonts w:ascii="Microsoft YaHei" w:eastAsia="Microsoft YaHei" w:hAnsi="Microsoft YaHei" w:cs="SimSun" w:hint="eastAsia"/>
          <w:b/>
          <w:bCs/>
        </w:rPr>
        <w:t>审查了</w:t>
      </w:r>
      <w:r>
        <w:t>EC</w:t>
      </w:r>
      <w:r>
        <w:rPr>
          <w:rFonts w:ascii="SimSun" w:eastAsia="SimSun" w:hAnsi="SimSun" w:cs="SimSun" w:hint="eastAsia"/>
        </w:rPr>
        <w:t>能力发展专家组（</w:t>
      </w:r>
      <w:r>
        <w:t>CDP</w:t>
      </w:r>
      <w:r>
        <w:rPr>
          <w:rFonts w:ascii="SimSun" w:eastAsia="SimSun" w:hAnsi="SimSun" w:cs="SimSun" w:hint="eastAsia"/>
        </w:rPr>
        <w:t>）提出的</w:t>
      </w:r>
      <w:r>
        <w:t>WCDS</w:t>
      </w:r>
      <w:r>
        <w:rPr>
          <w:rFonts w:ascii="SimSun" w:eastAsia="SimSun" w:hAnsi="SimSun" w:cs="SimSun" w:hint="eastAsia"/>
        </w:rPr>
        <w:t>最新版草案，</w:t>
      </w:r>
    </w:p>
    <w:p w14:paraId="4E24AC6B" w14:textId="781A38BB" w:rsidR="00E0618E" w:rsidRDefault="00B133FF" w:rsidP="00E0618E">
      <w:pPr>
        <w:pStyle w:val="WMOBodyText"/>
      </w:pPr>
      <w:r w:rsidRPr="00B133FF">
        <w:rPr>
          <w:rFonts w:ascii="Microsoft YaHei" w:eastAsia="Microsoft YaHei" w:hAnsi="Microsoft YaHei" w:cs="SimSun" w:hint="eastAsia"/>
          <w:b/>
          <w:bCs/>
        </w:rPr>
        <w:t>建议</w:t>
      </w:r>
      <w:r>
        <w:rPr>
          <w:rFonts w:ascii="SimSun" w:eastAsia="SimSun" w:hAnsi="SimSun" w:cs="SimSun" w:hint="eastAsia"/>
        </w:rPr>
        <w:t>大会通过最新的</w:t>
      </w:r>
      <w:r w:rsidR="00362122">
        <w:t>W</w:t>
      </w:r>
      <w:r w:rsidR="0063310E">
        <w:t>CDS</w:t>
      </w:r>
      <w:r>
        <w:rPr>
          <w:rFonts w:ascii="SimSun" w:eastAsia="SimSun" w:hAnsi="SimSun" w:cs="SimSun" w:hint="eastAsia"/>
        </w:rPr>
        <w:t>，见本建议</w:t>
      </w:r>
      <w:hyperlink w:anchor="_Annex_to_draft" w:history="1">
        <w:r>
          <w:rPr>
            <w:rStyle w:val="Hyperlink"/>
            <w:rFonts w:ascii="SimSun" w:eastAsia="SimSun" w:hAnsi="SimSun" w:cs="SimSun" w:hint="eastAsia"/>
          </w:rPr>
          <w:t>附件</w:t>
        </w:r>
      </w:hyperlink>
      <w:r>
        <w:rPr>
          <w:rFonts w:ascii="SimSun" w:eastAsia="SimSun" w:hAnsi="SimSun" w:cs="SimSun" w:hint="eastAsia"/>
        </w:rPr>
        <w:t>中的决议草案。</w:t>
      </w:r>
    </w:p>
    <w:p w14:paraId="6FF75B7C" w14:textId="77777777" w:rsidR="00E0618E" w:rsidRDefault="00E0618E" w:rsidP="00E0618E">
      <w:pPr>
        <w:pStyle w:val="WMOBodyText"/>
        <w:jc w:val="center"/>
      </w:pPr>
      <w:r>
        <w:t>__________</w:t>
      </w:r>
    </w:p>
    <w:p w14:paraId="7F7DA359" w14:textId="261C66CF" w:rsidR="0037222D" w:rsidRPr="00B133FF" w:rsidRDefault="00B133FF">
      <w:pPr>
        <w:pStyle w:val="Heading2"/>
        <w:pageBreakBefore/>
        <w:rPr>
          <w:rFonts w:ascii="Microsoft YaHei" w:eastAsia="Microsoft YaHei" w:hAnsi="Microsoft YaHei"/>
        </w:rPr>
      </w:pPr>
      <w:bookmarkStart w:id="5" w:name="_Annex_to_draft"/>
      <w:bookmarkEnd w:id="5"/>
      <w:r w:rsidRPr="00B133FF">
        <w:rPr>
          <w:rFonts w:ascii="Microsoft YaHei" w:eastAsia="Microsoft YaHei" w:hAnsi="Microsoft YaHei" w:cs="SimSun" w:hint="eastAsia"/>
        </w:rPr>
        <w:lastRenderedPageBreak/>
        <w:t>建议草案</w:t>
      </w:r>
      <w:r w:rsidR="00210458" w:rsidRPr="00B133FF">
        <w:rPr>
          <w:rFonts w:ascii="Microsoft YaHei" w:eastAsia="Microsoft YaHei" w:hAnsi="Microsoft YaHei"/>
        </w:rPr>
        <w:t>3</w:t>
      </w:r>
      <w:r w:rsidR="00B9367F" w:rsidRPr="00B133FF">
        <w:rPr>
          <w:rFonts w:ascii="Microsoft YaHei" w:eastAsia="Microsoft YaHei" w:hAnsi="Microsoft YaHei"/>
        </w:rPr>
        <w:t>.4(1)</w:t>
      </w:r>
      <w:r w:rsidR="0037222D" w:rsidRPr="00B133FF">
        <w:rPr>
          <w:rFonts w:ascii="Microsoft YaHei" w:eastAsia="Microsoft YaHei" w:hAnsi="Microsoft YaHei"/>
        </w:rPr>
        <w:t>/</w:t>
      </w:r>
      <w:r w:rsidR="00130B10" w:rsidRPr="00B133FF">
        <w:rPr>
          <w:rFonts w:ascii="Microsoft YaHei" w:eastAsia="Microsoft YaHei" w:hAnsi="Microsoft YaHei"/>
        </w:rPr>
        <w:t>1</w:t>
      </w:r>
      <w:r w:rsidR="0037222D" w:rsidRPr="00B133FF">
        <w:rPr>
          <w:rFonts w:ascii="Microsoft YaHei" w:eastAsia="Microsoft YaHei" w:hAnsi="Microsoft YaHei"/>
        </w:rPr>
        <w:t xml:space="preserve"> </w:t>
      </w:r>
      <w:r w:rsidR="00B9367F" w:rsidRPr="00B133FF">
        <w:rPr>
          <w:rFonts w:ascii="Microsoft YaHei" w:eastAsia="Microsoft YaHei" w:hAnsi="Microsoft YaHei"/>
        </w:rPr>
        <w:t>(EC-76)</w:t>
      </w:r>
      <w:r w:rsidRPr="00B133FF">
        <w:rPr>
          <w:rFonts w:ascii="Microsoft YaHei" w:eastAsia="Microsoft YaHei" w:hAnsi="Microsoft YaHei" w:cs="SimSun" w:hint="eastAsia"/>
        </w:rPr>
        <w:t>的附件</w:t>
      </w:r>
    </w:p>
    <w:p w14:paraId="11F07E8D" w14:textId="141DAD7E" w:rsidR="0037222D" w:rsidRPr="00130B10" w:rsidRDefault="00B133FF" w:rsidP="0037222D">
      <w:pPr>
        <w:pStyle w:val="Heading2"/>
      </w:pPr>
      <w:r w:rsidRPr="00B133FF">
        <w:rPr>
          <w:rFonts w:ascii="Microsoft YaHei" w:eastAsia="Microsoft YaHei" w:hAnsi="Microsoft YaHei" w:cs="SimSun" w:hint="eastAsia"/>
        </w:rPr>
        <w:t>决议草案</w:t>
      </w:r>
      <w:r w:rsidR="00CD2B95" w:rsidRPr="00B133FF">
        <w:rPr>
          <w:rFonts w:ascii="Microsoft YaHei" w:eastAsia="Microsoft YaHei" w:hAnsi="Microsoft YaHei"/>
        </w:rPr>
        <w:t>##/1 (Cg-19)</w:t>
      </w:r>
    </w:p>
    <w:p w14:paraId="5233AC61" w14:textId="428610FA" w:rsidR="002E5D10" w:rsidRPr="00483F29" w:rsidRDefault="00B133FF" w:rsidP="002E5D10">
      <w:pPr>
        <w:pStyle w:val="Heading2"/>
        <w:rPr>
          <w:caps/>
        </w:rPr>
      </w:pPr>
      <w:r w:rsidRPr="00B133FF">
        <w:rPr>
          <w:rFonts w:ascii="Microsoft YaHei" w:eastAsia="Microsoft YaHei" w:hAnsi="Microsoft YaHei"/>
        </w:rPr>
        <w:t>WMO</w:t>
      </w:r>
      <w:r w:rsidRPr="00B133FF">
        <w:rPr>
          <w:rFonts w:ascii="Microsoft YaHei" w:eastAsia="Microsoft YaHei" w:hAnsi="Microsoft YaHei" w:cs="SimSun" w:hint="eastAsia"/>
        </w:rPr>
        <w:t>能力发展战略（</w:t>
      </w:r>
      <w:r w:rsidRPr="00B133FF">
        <w:rPr>
          <w:rFonts w:ascii="Microsoft YaHei" w:eastAsia="Microsoft YaHei" w:hAnsi="Microsoft YaHei"/>
        </w:rPr>
        <w:t>WCDS</w:t>
      </w:r>
      <w:r w:rsidRPr="00B133FF">
        <w:rPr>
          <w:rFonts w:ascii="Microsoft YaHei" w:eastAsia="Microsoft YaHei" w:hAnsi="Microsoft YaHei" w:cs="SimSun" w:hint="eastAsia"/>
        </w:rPr>
        <w:t>）</w:t>
      </w:r>
    </w:p>
    <w:p w14:paraId="2368F82E" w14:textId="64E21C81" w:rsidR="000D49AE" w:rsidRPr="00B24FC9" w:rsidRDefault="00B133FF" w:rsidP="000D49AE">
      <w:pPr>
        <w:pStyle w:val="WMOBodyText"/>
      </w:pPr>
      <w:r>
        <w:rPr>
          <w:rFonts w:ascii="SimSun" w:eastAsia="SimSun" w:hAnsi="SimSun" w:cs="SimSun" w:hint="eastAsia"/>
        </w:rPr>
        <w:t>世界气象大会，</w:t>
      </w:r>
    </w:p>
    <w:p w14:paraId="0D05C89E" w14:textId="0837CB5F" w:rsidR="00021B53" w:rsidRDefault="00B133FF" w:rsidP="000D49AE">
      <w:pPr>
        <w:pStyle w:val="WMOBodyText"/>
        <w:rPr>
          <w:bCs/>
        </w:rPr>
      </w:pPr>
      <w:r w:rsidRPr="00B133FF">
        <w:rPr>
          <w:rFonts w:ascii="Microsoft YaHei" w:eastAsia="Microsoft YaHei" w:hAnsi="Microsoft YaHei" w:cs="SimSun" w:hint="eastAsia"/>
          <w:b/>
          <w:bCs/>
        </w:rPr>
        <w:t>忆及：</w:t>
      </w:r>
    </w:p>
    <w:p w14:paraId="31EE08F3" w14:textId="7D6B0CB3" w:rsidR="00021B53" w:rsidRDefault="001861AF" w:rsidP="007B23C8">
      <w:pPr>
        <w:pStyle w:val="WMOBodyText"/>
        <w:numPr>
          <w:ilvl w:val="0"/>
          <w:numId w:val="10"/>
        </w:numPr>
        <w:ind w:left="567" w:hanging="567"/>
      </w:pPr>
      <w:hyperlink r:id="rId27" w:anchor="page=335" w:history="1">
        <w:r w:rsidR="00B133FF">
          <w:rPr>
            <w:rStyle w:val="Hyperlink"/>
            <w:rFonts w:ascii="SimSun" w:eastAsia="SimSun" w:hAnsi="SimSun" w:cs="SimSun" w:hint="eastAsia"/>
          </w:rPr>
          <w:t>决议</w:t>
        </w:r>
        <w:r w:rsidR="00B133FF">
          <w:rPr>
            <w:rStyle w:val="Hyperlink"/>
          </w:rPr>
          <w:t>4</w:t>
        </w:r>
        <w:r w:rsidR="00B133FF" w:rsidRPr="00A64FA7">
          <w:rPr>
            <w:rStyle w:val="Hyperlink"/>
          </w:rPr>
          <w:t>9 (Cg-16)</w:t>
        </w:r>
      </w:hyperlink>
      <w:r w:rsidR="00B133FF">
        <w:t xml:space="preserve"> –</w:t>
      </w:r>
      <w:r w:rsidR="00B133FF" w:rsidRPr="00A64FA7">
        <w:t xml:space="preserve"> </w:t>
      </w:r>
      <w:r w:rsidR="00B133FF">
        <w:t>WMO</w:t>
      </w:r>
      <w:r w:rsidR="00B133FF">
        <w:rPr>
          <w:rFonts w:ascii="SimSun" w:eastAsia="SimSun" w:hAnsi="SimSun" w:cs="SimSun" w:hint="eastAsia"/>
        </w:rPr>
        <w:t>能力发展战略，</w:t>
      </w:r>
    </w:p>
    <w:p w14:paraId="13DA2AEC" w14:textId="33D5F0F2" w:rsidR="00021B53" w:rsidRDefault="001861AF" w:rsidP="007B23C8">
      <w:pPr>
        <w:pStyle w:val="WMOBodyText"/>
        <w:numPr>
          <w:ilvl w:val="0"/>
          <w:numId w:val="10"/>
        </w:numPr>
        <w:ind w:left="567" w:hanging="567"/>
      </w:pPr>
      <w:hyperlink r:id="rId28" w:anchor="page=141" w:history="1">
        <w:r w:rsidR="00B133FF">
          <w:rPr>
            <w:rStyle w:val="Hyperlink"/>
            <w:rFonts w:ascii="SimSun" w:eastAsia="SimSun" w:hAnsi="SimSun" w:cs="SimSun" w:hint="eastAsia"/>
          </w:rPr>
          <w:t>决议</w:t>
        </w:r>
        <w:r w:rsidR="00B133FF">
          <w:rPr>
            <w:rStyle w:val="Hyperlink"/>
          </w:rPr>
          <w:t>1</w:t>
        </w:r>
        <w:r w:rsidR="00B133FF" w:rsidRPr="00A64FA7">
          <w:rPr>
            <w:rStyle w:val="Hyperlink"/>
          </w:rPr>
          <w:t>8 (EC-64)</w:t>
        </w:r>
      </w:hyperlink>
      <w:r w:rsidR="00B133FF">
        <w:t xml:space="preserve"> – WMO</w:t>
      </w:r>
      <w:r w:rsidR="00B133FF">
        <w:rPr>
          <w:rFonts w:ascii="SimSun" w:eastAsia="SimSun" w:hAnsi="SimSun" w:cs="SimSun" w:hint="eastAsia"/>
        </w:rPr>
        <w:t>能力发展战略，</w:t>
      </w:r>
    </w:p>
    <w:p w14:paraId="33AD4EA4" w14:textId="395DFDEB" w:rsidR="00021B53" w:rsidRDefault="001861AF" w:rsidP="007B23C8">
      <w:pPr>
        <w:pStyle w:val="WMOBodyText"/>
        <w:numPr>
          <w:ilvl w:val="0"/>
          <w:numId w:val="10"/>
        </w:numPr>
        <w:ind w:left="567" w:hanging="567"/>
      </w:pPr>
      <w:hyperlink r:id="rId29" w:anchor="page=130" w:history="1">
        <w:r w:rsidR="00B133FF">
          <w:rPr>
            <w:rStyle w:val="Hyperlink"/>
            <w:rFonts w:ascii="SimSun" w:eastAsia="SimSun" w:hAnsi="SimSun" w:cs="SimSun" w:hint="eastAsia"/>
            <w:lang w:eastAsia="zh-CN"/>
          </w:rPr>
          <w:t>决定</w:t>
        </w:r>
        <w:r w:rsidR="00B133FF">
          <w:rPr>
            <w:rStyle w:val="Hyperlink"/>
            <w:lang w:eastAsia="zh-CN"/>
          </w:rPr>
          <w:t>1</w:t>
        </w:r>
        <w:r w:rsidR="00B133FF" w:rsidRPr="00A64FA7">
          <w:rPr>
            <w:rStyle w:val="Hyperlink"/>
            <w:lang w:eastAsia="zh-CN"/>
          </w:rPr>
          <w:t>2 (EC-72)</w:t>
        </w:r>
      </w:hyperlink>
      <w:r w:rsidR="00B133FF" w:rsidRPr="000620ED">
        <w:rPr>
          <w:lang w:eastAsia="zh-CN"/>
        </w:rPr>
        <w:t xml:space="preserve"> </w:t>
      </w:r>
      <w:r w:rsidR="00B133FF" w:rsidRPr="000620ED">
        <w:rPr>
          <w:rStyle w:val="Hyperlink"/>
          <w:color w:val="auto"/>
          <w:lang w:eastAsia="zh-CN"/>
        </w:rPr>
        <w:t>–</w:t>
      </w:r>
      <w:r w:rsidR="00B133FF" w:rsidRPr="000620ED">
        <w:rPr>
          <w:lang w:eastAsia="zh-CN"/>
        </w:rPr>
        <w:t xml:space="preserve"> </w:t>
      </w:r>
      <w:r w:rsidR="00B133FF" w:rsidRPr="00841331">
        <w:rPr>
          <w:rFonts w:ascii="SimSun" w:eastAsia="SimSun" w:hAnsi="SimSun" w:cs="SimSun" w:hint="eastAsia"/>
          <w:lang w:eastAsia="zh-CN"/>
        </w:rPr>
        <w:t>关于修订</w:t>
      </w:r>
      <w:r w:rsidR="00B133FF" w:rsidRPr="00841331">
        <w:rPr>
          <w:lang w:eastAsia="zh-CN"/>
        </w:rPr>
        <w:t>WMO</w:t>
      </w:r>
      <w:r w:rsidR="00B133FF" w:rsidRPr="00841331">
        <w:rPr>
          <w:rFonts w:ascii="SimSun" w:eastAsia="SimSun" w:hAnsi="SimSun" w:cs="SimSun" w:hint="eastAsia"/>
          <w:lang w:eastAsia="zh-CN"/>
        </w:rPr>
        <w:t>能力发展战略的建议</w:t>
      </w:r>
      <w:r w:rsidR="00B133FF">
        <w:rPr>
          <w:rFonts w:ascii="SimSun" w:eastAsia="SimSun" w:hAnsi="SimSun" w:cs="SimSun" w:hint="eastAsia"/>
          <w:lang w:eastAsia="zh-CN"/>
        </w:rPr>
        <w:t>，</w:t>
      </w:r>
    </w:p>
    <w:p w14:paraId="1AAEB82E" w14:textId="23E0BB27" w:rsidR="00021B53" w:rsidRPr="00364471" w:rsidRDefault="001861AF" w:rsidP="007B23C8">
      <w:pPr>
        <w:pStyle w:val="WMOBodyText"/>
        <w:numPr>
          <w:ilvl w:val="0"/>
          <w:numId w:val="10"/>
        </w:numPr>
        <w:ind w:left="567" w:hanging="567"/>
      </w:pPr>
      <w:hyperlink r:id="rId30" w:anchor="page=72" w:history="1">
        <w:r w:rsidR="00B133FF">
          <w:rPr>
            <w:rStyle w:val="Hyperlink"/>
            <w:rFonts w:ascii="SimSun" w:eastAsia="SimSun" w:hAnsi="SimSun" w:cs="SimSun" w:hint="eastAsia"/>
          </w:rPr>
          <w:t>决定</w:t>
        </w:r>
        <w:r w:rsidR="00B133FF">
          <w:rPr>
            <w:rStyle w:val="Hyperlink"/>
          </w:rPr>
          <w:t>9</w:t>
        </w:r>
        <w:r w:rsidR="00B133FF" w:rsidRPr="00A64FA7">
          <w:rPr>
            <w:rStyle w:val="Hyperlink"/>
          </w:rPr>
          <w:t xml:space="preserve"> (EC-75)</w:t>
        </w:r>
      </w:hyperlink>
      <w:r w:rsidR="00B133FF">
        <w:t xml:space="preserve"> – </w:t>
      </w:r>
      <w:r w:rsidR="00B133FF" w:rsidRPr="00841331">
        <w:rPr>
          <w:rFonts w:ascii="SimSun" w:eastAsia="SimSun" w:hAnsi="SimSun" w:cs="SimSun" w:hint="eastAsia"/>
          <w:lang w:eastAsia="zh-CN"/>
        </w:rPr>
        <w:t>修订</w:t>
      </w:r>
      <w:r w:rsidR="00B133FF" w:rsidRPr="00841331">
        <w:rPr>
          <w:lang w:eastAsia="zh-CN"/>
        </w:rPr>
        <w:t>WMO</w:t>
      </w:r>
      <w:r w:rsidR="00B133FF" w:rsidRPr="00841331">
        <w:rPr>
          <w:rFonts w:ascii="SimSun" w:eastAsia="SimSun" w:hAnsi="SimSun" w:cs="SimSun" w:hint="eastAsia"/>
          <w:lang w:eastAsia="zh-CN"/>
        </w:rPr>
        <w:t>能力发展战略</w:t>
      </w:r>
      <w:r w:rsidR="00B133FF">
        <w:rPr>
          <w:rFonts w:ascii="SimSun" w:eastAsia="SimSun" w:hAnsi="SimSun" w:cs="SimSun" w:hint="eastAsia"/>
          <w:lang w:eastAsia="zh-CN"/>
        </w:rPr>
        <w:t>，</w:t>
      </w:r>
    </w:p>
    <w:p w14:paraId="3BDC84F1" w14:textId="4F4BE1A8" w:rsidR="000D49AE" w:rsidRDefault="00F670C8" w:rsidP="000D49AE">
      <w:pPr>
        <w:pStyle w:val="WMOBodyText"/>
      </w:pPr>
      <w:r w:rsidRPr="00CB189C">
        <w:rPr>
          <w:rFonts w:ascii="Microsoft YaHei" w:eastAsia="Microsoft YaHei" w:hAnsi="Microsoft YaHei" w:cs="SimSun" w:hint="eastAsia"/>
          <w:b/>
        </w:rPr>
        <w:t>审查了</w:t>
      </w:r>
      <w:r w:rsidRPr="00F670C8">
        <w:rPr>
          <w:rFonts w:ascii="SimSun" w:eastAsia="SimSun" w:hAnsi="SimSun" w:cs="SimSun" w:hint="eastAsia"/>
          <w:bCs/>
        </w:rPr>
        <w:t>建议</w:t>
      </w:r>
      <w:r w:rsidRPr="00F670C8">
        <w:rPr>
          <w:bCs/>
        </w:rPr>
        <w:t>3.4(1)/1(EC-76)</w:t>
      </w:r>
      <w:r w:rsidRPr="00F670C8">
        <w:rPr>
          <w:rFonts w:ascii="SimSun" w:eastAsia="SimSun" w:hAnsi="SimSun" w:cs="SimSun" w:hint="eastAsia"/>
          <w:bCs/>
        </w:rPr>
        <w:t>，其中</w:t>
      </w:r>
      <w:r w:rsidR="00A519CC">
        <w:rPr>
          <w:rFonts w:ascii="SimSun" w:eastAsia="SimSun" w:hAnsi="SimSun" w:cs="SimSun" w:hint="eastAsia"/>
          <w:bCs/>
        </w:rPr>
        <w:t>包含了</w:t>
      </w:r>
      <w:r w:rsidRPr="00F670C8">
        <w:rPr>
          <w:bCs/>
        </w:rPr>
        <w:t>EC</w:t>
      </w:r>
      <w:r w:rsidRPr="00F670C8">
        <w:rPr>
          <w:rFonts w:ascii="SimSun" w:eastAsia="SimSun" w:hAnsi="SimSun" w:cs="SimSun" w:hint="eastAsia"/>
          <w:bCs/>
        </w:rPr>
        <w:t>能力发展专家组提出的</w:t>
      </w:r>
      <w:r w:rsidR="005C3F2F">
        <w:rPr>
          <w:rFonts w:ascii="SimSun" w:eastAsia="SimSun" w:hAnsi="SimSun" w:cs="SimSun" w:hint="eastAsia"/>
          <w:bCs/>
        </w:rPr>
        <w:t>《</w:t>
      </w:r>
      <w:r w:rsidRPr="00F670C8">
        <w:rPr>
          <w:bCs/>
        </w:rPr>
        <w:t>WMO</w:t>
      </w:r>
      <w:r w:rsidRPr="00F670C8">
        <w:rPr>
          <w:rFonts w:ascii="SimSun" w:eastAsia="SimSun" w:hAnsi="SimSun" w:cs="SimSun" w:hint="eastAsia"/>
          <w:bCs/>
        </w:rPr>
        <w:t>能力发展战略</w:t>
      </w:r>
      <w:r w:rsidR="005C3F2F">
        <w:rPr>
          <w:rFonts w:ascii="SimSun" w:eastAsia="SimSun" w:hAnsi="SimSun" w:cs="SimSun" w:hint="eastAsia"/>
          <w:bCs/>
        </w:rPr>
        <w:t>》</w:t>
      </w:r>
      <w:r w:rsidRPr="00F670C8">
        <w:rPr>
          <w:rFonts w:ascii="SimSun" w:eastAsia="SimSun" w:hAnsi="SimSun" w:cs="SimSun" w:hint="eastAsia"/>
          <w:bCs/>
        </w:rPr>
        <w:t>最新版草案，</w:t>
      </w:r>
    </w:p>
    <w:p w14:paraId="15E4EF4A" w14:textId="776EC529" w:rsidR="00C85524" w:rsidRDefault="00D04110" w:rsidP="000D49AE">
      <w:pPr>
        <w:pStyle w:val="WMOBodyText"/>
      </w:pPr>
      <w:r w:rsidRPr="00CB189C">
        <w:rPr>
          <w:rFonts w:ascii="Microsoft YaHei" w:eastAsia="Microsoft YaHei" w:hAnsi="Microsoft YaHei" w:cs="SimSun" w:hint="eastAsia"/>
          <w:b/>
        </w:rPr>
        <w:t>赞赏地注意到</w:t>
      </w:r>
      <w:r w:rsidRPr="00D04110">
        <w:t>EC</w:t>
      </w:r>
      <w:r w:rsidRPr="00D04110">
        <w:rPr>
          <w:rFonts w:ascii="SimSun" w:eastAsia="SimSun" w:hAnsi="SimSun" w:cs="SimSun" w:hint="eastAsia"/>
        </w:rPr>
        <w:t>能力发展专家组在审查和更新根据</w:t>
      </w:r>
      <w:hyperlink r:id="rId31" w:anchor="page=141" w:history="1">
        <w:r>
          <w:rPr>
            <w:rStyle w:val="Hyperlink"/>
            <w:rFonts w:ascii="SimSun" w:eastAsia="SimSun" w:hAnsi="SimSun" w:cs="SimSun" w:hint="eastAsia"/>
          </w:rPr>
          <w:t>决议</w:t>
        </w:r>
        <w:r>
          <w:rPr>
            <w:rStyle w:val="Hyperlink"/>
          </w:rPr>
          <w:t>1</w:t>
        </w:r>
        <w:r w:rsidRPr="00A64FA7">
          <w:rPr>
            <w:rStyle w:val="Hyperlink"/>
          </w:rPr>
          <w:t>8 (EC-64)</w:t>
        </w:r>
      </w:hyperlink>
      <w:r w:rsidRPr="00D04110">
        <w:rPr>
          <w:rFonts w:ascii="SimSun" w:eastAsia="SimSun" w:hAnsi="SimSun" w:cs="SimSun" w:hint="eastAsia"/>
        </w:rPr>
        <w:t>通过的</w:t>
      </w:r>
      <w:r w:rsidR="005C3F2F">
        <w:rPr>
          <w:rFonts w:ascii="SimSun" w:eastAsia="SimSun" w:hAnsi="SimSun" w:cs="SimSun" w:hint="eastAsia"/>
        </w:rPr>
        <w:t>《</w:t>
      </w:r>
      <w:r w:rsidRPr="00D04110">
        <w:t>WMO</w:t>
      </w:r>
      <w:r w:rsidRPr="00D04110">
        <w:rPr>
          <w:rFonts w:ascii="SimSun" w:eastAsia="SimSun" w:hAnsi="SimSun" w:cs="SimSun" w:hint="eastAsia"/>
        </w:rPr>
        <w:t>能力发展战略</w:t>
      </w:r>
      <w:r w:rsidR="005C3F2F">
        <w:rPr>
          <w:rFonts w:ascii="SimSun" w:eastAsia="SimSun" w:hAnsi="SimSun" w:cs="SimSun" w:hint="eastAsia"/>
        </w:rPr>
        <w:t>》</w:t>
      </w:r>
      <w:r w:rsidRPr="00D04110">
        <w:rPr>
          <w:rFonts w:ascii="SimSun" w:eastAsia="SimSun" w:hAnsi="SimSun" w:cs="SimSun" w:hint="eastAsia"/>
        </w:rPr>
        <w:t>（</w:t>
      </w:r>
      <w:r w:rsidRPr="00D04110">
        <w:t>WCDS</w:t>
      </w:r>
      <w:r w:rsidRPr="00D04110">
        <w:rPr>
          <w:rFonts w:ascii="SimSun" w:eastAsia="SimSun" w:hAnsi="SimSun" w:cs="SimSun" w:hint="eastAsia"/>
        </w:rPr>
        <w:t>）</w:t>
      </w:r>
      <w:r w:rsidR="00C26362" w:rsidRPr="00D04110">
        <w:rPr>
          <w:rFonts w:ascii="SimSun" w:eastAsia="SimSun" w:hAnsi="SimSun" w:cs="SimSun" w:hint="eastAsia"/>
        </w:rPr>
        <w:t>第一版</w:t>
      </w:r>
      <w:r w:rsidRPr="00D04110">
        <w:rPr>
          <w:rFonts w:ascii="SimSun" w:eastAsia="SimSun" w:hAnsi="SimSun" w:cs="SimSun" w:hint="eastAsia"/>
        </w:rPr>
        <w:t>方面开展的工作，</w:t>
      </w:r>
    </w:p>
    <w:p w14:paraId="0ABCA647" w14:textId="3F718A46" w:rsidR="00C85524" w:rsidRDefault="00D04110" w:rsidP="000D49AE">
      <w:pPr>
        <w:pStyle w:val="WMOBodyText"/>
      </w:pPr>
      <w:r w:rsidRPr="00CB189C">
        <w:rPr>
          <w:rFonts w:ascii="Microsoft YaHei" w:eastAsia="Microsoft YaHei" w:hAnsi="Microsoft YaHei" w:cs="SimSun" w:hint="eastAsia"/>
          <w:b/>
        </w:rPr>
        <w:t>进一步注意到</w:t>
      </w:r>
      <w:r w:rsidR="006F1AA4" w:rsidRPr="006F1AA4">
        <w:rPr>
          <w:rFonts w:ascii="SimSun" w:eastAsia="SimSun" w:hAnsi="SimSun" w:cs="SimSun" w:hint="eastAsia"/>
        </w:rPr>
        <w:t>对</w:t>
      </w:r>
      <w:r w:rsidR="006F1AA4" w:rsidRPr="006F1AA4">
        <w:t>WCDS</w:t>
      </w:r>
      <w:r w:rsidR="006F1AA4" w:rsidRPr="006F1AA4">
        <w:rPr>
          <w:rFonts w:ascii="SimSun" w:eastAsia="SimSun" w:hAnsi="SimSun" w:cs="SimSun" w:hint="eastAsia"/>
        </w:rPr>
        <w:t>进行审查和更新是及时和必要的，以便考虑到本组织在能力发展概念和做法方面的变化，以适应会员不断变化的能力需求，进而努力加强其服务，从而应对当前和未来的挑战，</w:t>
      </w:r>
    </w:p>
    <w:p w14:paraId="0243B4B5" w14:textId="530F5893" w:rsidR="00597580" w:rsidRDefault="00F66F7B" w:rsidP="000D49AE">
      <w:pPr>
        <w:pStyle w:val="WMOBodyText"/>
      </w:pPr>
      <w:r w:rsidRPr="00CB189C">
        <w:rPr>
          <w:rFonts w:ascii="Microsoft YaHei" w:eastAsia="Microsoft YaHei" w:hAnsi="Microsoft YaHei" w:cs="SimSun" w:hint="eastAsia"/>
          <w:b/>
        </w:rPr>
        <w:t>恢复</w:t>
      </w:r>
      <w:r w:rsidRPr="00F66F7B">
        <w:rPr>
          <w:rFonts w:ascii="SimSun" w:eastAsia="SimSun" w:hAnsi="SimSun" w:cs="SimSun" w:hint="eastAsia"/>
        </w:rPr>
        <w:t>本组织开展的能力发展活动的基本作用，与国际发展界合作以帮助减少不平等现象，缩小关键社会经济领域的能力差距，</w:t>
      </w:r>
    </w:p>
    <w:p w14:paraId="7A783F18" w14:textId="03202684" w:rsidR="00597580" w:rsidRDefault="00F66F7B" w:rsidP="000D49AE">
      <w:pPr>
        <w:pStyle w:val="WMOBodyText"/>
      </w:pPr>
      <w:r w:rsidRPr="00CB189C">
        <w:rPr>
          <w:rFonts w:ascii="Microsoft YaHei" w:eastAsia="Microsoft YaHei" w:hAnsi="Microsoft YaHei" w:cs="SimSun" w:hint="eastAsia"/>
          <w:b/>
        </w:rPr>
        <w:t>确认</w:t>
      </w:r>
      <w:r w:rsidR="00C97578" w:rsidRPr="00C97578">
        <w:t>WCDS</w:t>
      </w:r>
      <w:r w:rsidR="00C97578" w:rsidRPr="00C97578">
        <w:rPr>
          <w:rFonts w:ascii="SimSun" w:eastAsia="SimSun" w:hAnsi="SimSun" w:cs="SimSun" w:hint="eastAsia"/>
        </w:rPr>
        <w:t>将提供一个总体战略框架，以调整和加强</w:t>
      </w:r>
      <w:r w:rsidR="00C97578" w:rsidRPr="00C97578">
        <w:t>WMO</w:t>
      </w:r>
      <w:r w:rsidR="00C97578" w:rsidRPr="00C97578">
        <w:rPr>
          <w:rFonts w:ascii="SimSun" w:eastAsia="SimSun" w:hAnsi="SimSun" w:cs="SimSun" w:hint="eastAsia"/>
        </w:rPr>
        <w:t>在所有业务领域开展的能力发展活动，涉及制作天气、气候、水文和相关环境信息和服务的价值周期的所有业务领域，</w:t>
      </w:r>
    </w:p>
    <w:p w14:paraId="72197687" w14:textId="4123829B" w:rsidR="003D3D82" w:rsidRDefault="00C97578" w:rsidP="000D49AE">
      <w:pPr>
        <w:pStyle w:val="WMOBodyText"/>
      </w:pPr>
      <w:r w:rsidRPr="00CB189C">
        <w:rPr>
          <w:rFonts w:ascii="Microsoft YaHei" w:eastAsia="Microsoft YaHei" w:hAnsi="Microsoft YaHei" w:cs="SimSun" w:hint="eastAsia"/>
          <w:b/>
        </w:rPr>
        <w:t>进一步确认</w:t>
      </w:r>
      <w:r w:rsidR="009A2D81" w:rsidRPr="009A2D81">
        <w:rPr>
          <w:rFonts w:ascii="SimSun" w:eastAsia="SimSun" w:hAnsi="SimSun" w:cs="SimSun" w:hint="eastAsia"/>
        </w:rPr>
        <w:t>更新后的</w:t>
      </w:r>
      <w:r w:rsidR="009A2D81" w:rsidRPr="009A2D81">
        <w:t>WCDS</w:t>
      </w:r>
      <w:r w:rsidR="009A2D81" w:rsidRPr="009A2D81">
        <w:rPr>
          <w:rFonts w:ascii="SimSun" w:eastAsia="SimSun" w:hAnsi="SimSun" w:cs="SimSun" w:hint="eastAsia"/>
        </w:rPr>
        <w:t>将有助于推动</w:t>
      </w:r>
      <w:r w:rsidR="009A2D81" w:rsidRPr="009A2D81">
        <w:t>WMO</w:t>
      </w:r>
      <w:r w:rsidR="009A2D81" w:rsidRPr="009A2D81">
        <w:rPr>
          <w:rFonts w:ascii="SimSun" w:eastAsia="SimSun" w:hAnsi="SimSun" w:cs="SimSun" w:hint="eastAsia"/>
        </w:rPr>
        <w:t>改革进程取得成功，让所有相关的利益相关方引入更多的创新、问责制和一致性的能力发展行动，</w:t>
      </w:r>
    </w:p>
    <w:p w14:paraId="55E4FEB8" w14:textId="5084760B" w:rsidR="00597580" w:rsidRPr="00597580" w:rsidRDefault="006F22A0" w:rsidP="000D49AE">
      <w:pPr>
        <w:pStyle w:val="WMOBodyText"/>
        <w:rPr>
          <w:i/>
          <w:iCs/>
        </w:rPr>
      </w:pPr>
      <w:r w:rsidRPr="00CB189C">
        <w:rPr>
          <w:rFonts w:ascii="Microsoft YaHei" w:eastAsia="Microsoft YaHei" w:hAnsi="Microsoft YaHei" w:cs="SimSun" w:hint="eastAsia"/>
          <w:b/>
        </w:rPr>
        <w:t>同意</w:t>
      </w:r>
      <w:r w:rsidRPr="006F22A0">
        <w:t>WCDS</w:t>
      </w:r>
      <w:r w:rsidRPr="006F22A0">
        <w:rPr>
          <w:rFonts w:ascii="SimSun" w:eastAsia="SimSun" w:hAnsi="SimSun" w:cs="SimSun" w:hint="eastAsia"/>
        </w:rPr>
        <w:t>的概念，作为</w:t>
      </w:r>
      <w:r w:rsidRPr="006F22A0">
        <w:t>WMO</w:t>
      </w:r>
      <w:r w:rsidRPr="006F22A0">
        <w:rPr>
          <w:rFonts w:ascii="SimSun" w:eastAsia="SimSun" w:hAnsi="SimSun" w:cs="SimSun" w:hint="eastAsia"/>
        </w:rPr>
        <w:t>战略计划的支持性战略，涵盖其长期目标和战略目标的所有能力发展要素，同时特别关注长期目标</w:t>
      </w:r>
      <w:r w:rsidRPr="006F22A0">
        <w:t>4</w:t>
      </w:r>
      <w:r w:rsidRPr="006F22A0">
        <w:rPr>
          <w:rFonts w:ascii="SimSun" w:eastAsia="SimSun" w:hAnsi="SimSun" w:cs="SimSun" w:hint="eastAsia"/>
        </w:rPr>
        <w:t>：</w:t>
      </w:r>
      <w:r w:rsidRPr="006F22A0">
        <w:rPr>
          <w:rFonts w:ascii="SimSun" w:eastAsia="SimSun" w:hAnsi="SimSun" w:cs="SimSun" w:hint="eastAsia"/>
          <w:i/>
          <w:iCs/>
        </w:rPr>
        <w:t>缩小在天气、气候、水文及相关环境服务方面的能力差距：提高发展中国家服务提供能力，确保提供政府、经济部门和民众所需的基本信息和服务</w:t>
      </w:r>
      <w:r w:rsidRPr="006F22A0">
        <w:rPr>
          <w:rFonts w:ascii="SimSun" w:eastAsia="SimSun" w:hAnsi="SimSun" w:cs="SimSun" w:hint="eastAsia"/>
        </w:rPr>
        <w:t>；</w:t>
      </w:r>
    </w:p>
    <w:p w14:paraId="4D0CC56A" w14:textId="33B8C3B9" w:rsidR="002B7AB1" w:rsidRDefault="003E626D" w:rsidP="000D49AE">
      <w:pPr>
        <w:pStyle w:val="WMOBodyText"/>
        <w:rPr>
          <w:bCs/>
        </w:rPr>
      </w:pPr>
      <w:r w:rsidRPr="00CB189C">
        <w:rPr>
          <w:rFonts w:ascii="Microsoft YaHei" w:eastAsia="Microsoft YaHei" w:hAnsi="Microsoft YaHei" w:cs="SimSun" w:hint="eastAsia"/>
          <w:b/>
        </w:rPr>
        <w:t>通过</w:t>
      </w:r>
      <w:r w:rsidRPr="003E626D">
        <w:rPr>
          <w:rFonts w:ascii="SimSun" w:eastAsia="SimSun" w:hAnsi="SimSun" w:cs="SimSun" w:hint="eastAsia"/>
          <w:bCs/>
        </w:rPr>
        <w:t>本决议附件中提供的</w:t>
      </w:r>
      <w:r w:rsidR="00FC51E3" w:rsidRPr="003E626D">
        <w:rPr>
          <w:rFonts w:ascii="SimSun" w:eastAsia="SimSun" w:hAnsi="SimSun" w:cs="SimSun" w:hint="eastAsia"/>
          <w:bCs/>
        </w:rPr>
        <w:t>新版</w:t>
      </w:r>
      <w:r w:rsidR="005C3F2F">
        <w:rPr>
          <w:rFonts w:ascii="SimSun" w:eastAsia="SimSun" w:hAnsi="SimSun" w:cs="SimSun" w:hint="eastAsia"/>
          <w:bCs/>
        </w:rPr>
        <w:t>《</w:t>
      </w:r>
      <w:r w:rsidRPr="003E626D">
        <w:rPr>
          <w:bCs/>
        </w:rPr>
        <w:t>WMO</w:t>
      </w:r>
      <w:r w:rsidRPr="003E626D">
        <w:rPr>
          <w:rFonts w:ascii="SimSun" w:eastAsia="SimSun" w:hAnsi="SimSun" w:cs="SimSun" w:hint="eastAsia"/>
          <w:bCs/>
        </w:rPr>
        <w:t>能力发展战略</w:t>
      </w:r>
      <w:r w:rsidR="005C3F2F">
        <w:rPr>
          <w:rFonts w:ascii="SimSun" w:eastAsia="SimSun" w:hAnsi="SimSun" w:cs="SimSun" w:hint="eastAsia"/>
          <w:bCs/>
        </w:rPr>
        <w:t>》</w:t>
      </w:r>
      <w:r w:rsidR="00021360" w:rsidRPr="00021360">
        <w:rPr>
          <w:bCs/>
          <w:i/>
          <w:iCs/>
        </w:rPr>
        <w:t>[</w:t>
      </w:r>
      <w:hyperlink r:id="rId32" w:history="1">
        <w:r w:rsidR="00E31142" w:rsidRPr="008023E0">
          <w:rPr>
            <w:rStyle w:val="Hyperlink"/>
            <w:bCs/>
            <w:i/>
            <w:iCs/>
          </w:rPr>
          <w:t>EC-76/INF</w:t>
        </w:r>
        <w:r w:rsidR="00021360" w:rsidRPr="008023E0">
          <w:rPr>
            <w:rStyle w:val="Hyperlink"/>
            <w:bCs/>
            <w:i/>
            <w:iCs/>
          </w:rPr>
          <w:t>.</w:t>
        </w:r>
        <w:r w:rsidR="00E31142" w:rsidRPr="008023E0">
          <w:rPr>
            <w:rStyle w:val="Hyperlink"/>
            <w:bCs/>
            <w:i/>
            <w:iCs/>
          </w:rPr>
          <w:t>3.4(1)</w:t>
        </w:r>
      </w:hyperlink>
      <w:r w:rsidRPr="003E626D">
        <w:rPr>
          <w:rFonts w:ascii="SimSun" w:eastAsia="SimSun" w:hAnsi="SimSun" w:cs="SimSun" w:hint="eastAsia"/>
          <w:i/>
          <w:iCs/>
        </w:rPr>
        <w:t>中提交的</w:t>
      </w:r>
      <w:r w:rsidRPr="003E626D">
        <w:rPr>
          <w:rFonts w:hint="eastAsia"/>
          <w:i/>
          <w:iCs/>
        </w:rPr>
        <w:t>E</w:t>
      </w:r>
      <w:r w:rsidRPr="003E626D">
        <w:rPr>
          <w:i/>
          <w:iCs/>
        </w:rPr>
        <w:t>C</w:t>
      </w:r>
      <w:r w:rsidRPr="003E626D">
        <w:rPr>
          <w:rFonts w:ascii="SimSun" w:eastAsia="SimSun" w:hAnsi="SimSun" w:cs="SimSun" w:hint="eastAsia"/>
          <w:i/>
          <w:iCs/>
        </w:rPr>
        <w:t>文件</w:t>
      </w:r>
      <w:r w:rsidR="00021360" w:rsidRPr="00021360">
        <w:rPr>
          <w:rStyle w:val="Hyperlink"/>
          <w:bCs/>
          <w:i/>
          <w:iCs/>
        </w:rPr>
        <w:t>]</w:t>
      </w:r>
      <w:r w:rsidR="00021B53">
        <w:rPr>
          <w:bCs/>
        </w:rPr>
        <w:t>;</w:t>
      </w:r>
    </w:p>
    <w:p w14:paraId="7DFE54E9" w14:textId="1A67610C" w:rsidR="002B7AB1" w:rsidRDefault="003E626D" w:rsidP="000D49AE">
      <w:pPr>
        <w:pStyle w:val="WMOBodyText"/>
        <w:rPr>
          <w:bCs/>
        </w:rPr>
      </w:pPr>
      <w:r w:rsidRPr="00CB189C">
        <w:rPr>
          <w:rFonts w:ascii="Microsoft YaHei" w:eastAsia="Microsoft YaHei" w:hAnsi="Microsoft YaHei" w:cs="SimSun" w:hint="eastAsia"/>
          <w:b/>
        </w:rPr>
        <w:t>要求</w:t>
      </w:r>
      <w:r w:rsidRPr="003E626D">
        <w:rPr>
          <w:rFonts w:ascii="SimSun" w:eastAsia="SimSun" w:hAnsi="SimSun" w:cs="SimSun" w:hint="eastAsia"/>
          <w:bCs/>
        </w:rPr>
        <w:t>秘书长出版所有</w:t>
      </w:r>
      <w:r w:rsidRPr="003E626D">
        <w:rPr>
          <w:bCs/>
        </w:rPr>
        <w:t>WMO</w:t>
      </w:r>
      <w:r w:rsidRPr="003E626D">
        <w:rPr>
          <w:rFonts w:ascii="SimSun" w:eastAsia="SimSun" w:hAnsi="SimSun" w:cs="SimSun" w:hint="eastAsia"/>
          <w:bCs/>
        </w:rPr>
        <w:t>官方语言版本的</w:t>
      </w:r>
      <w:r w:rsidRPr="003E626D">
        <w:rPr>
          <w:bCs/>
        </w:rPr>
        <w:t>WCDS</w:t>
      </w:r>
      <w:r w:rsidRPr="003E626D">
        <w:rPr>
          <w:rFonts w:ascii="SimSun" w:eastAsia="SimSun" w:hAnsi="SimSun" w:cs="SimSun" w:hint="eastAsia"/>
          <w:bCs/>
        </w:rPr>
        <w:t>；</w:t>
      </w:r>
    </w:p>
    <w:p w14:paraId="210C73F2" w14:textId="0FFC7839" w:rsidR="002B7AB1" w:rsidRPr="002B7AB1" w:rsidRDefault="003E626D" w:rsidP="000D49AE">
      <w:pPr>
        <w:pStyle w:val="WMOBodyText"/>
        <w:rPr>
          <w:bCs/>
        </w:rPr>
      </w:pPr>
      <w:r w:rsidRPr="00CB189C">
        <w:rPr>
          <w:rFonts w:ascii="Microsoft YaHei" w:eastAsia="Microsoft YaHei" w:hAnsi="Microsoft YaHei" w:cs="SimSun" w:hint="eastAsia"/>
          <w:b/>
        </w:rPr>
        <w:t>另要求</w:t>
      </w:r>
      <w:r w:rsidR="00602133" w:rsidRPr="00602133">
        <w:rPr>
          <w:rFonts w:ascii="SimSun" w:eastAsia="SimSun" w:hAnsi="SimSun" w:cs="SimSun" w:hint="eastAsia"/>
          <w:bCs/>
        </w:rPr>
        <w:t>秘书长支持采取适当的宣传行动，通过</w:t>
      </w:r>
      <w:r w:rsidR="00602133" w:rsidRPr="00602133">
        <w:rPr>
          <w:bCs/>
        </w:rPr>
        <w:t>WMO</w:t>
      </w:r>
      <w:r w:rsidR="00602133" w:rsidRPr="00602133">
        <w:rPr>
          <w:rFonts w:ascii="SimSun" w:eastAsia="SimSun" w:hAnsi="SimSun" w:cs="SimSun" w:hint="eastAsia"/>
          <w:bCs/>
        </w:rPr>
        <w:t>网站和其他适当的渠道宣传</w:t>
      </w:r>
      <w:r w:rsidR="00602133" w:rsidRPr="00602133">
        <w:rPr>
          <w:bCs/>
        </w:rPr>
        <w:t>WCDS</w:t>
      </w:r>
      <w:r w:rsidR="00602133" w:rsidRPr="00602133">
        <w:rPr>
          <w:rFonts w:ascii="SimSun" w:eastAsia="SimSun" w:hAnsi="SimSun" w:cs="SimSun" w:hint="eastAsia"/>
          <w:bCs/>
        </w:rPr>
        <w:t>，并确保为宣传活动的连续性提供资源，使会员能够分享在实施能力发展活动方面的良好做法和经验教训</w:t>
      </w:r>
      <w:r w:rsidR="00602133">
        <w:rPr>
          <w:rFonts w:ascii="SimSun" w:eastAsia="SimSun" w:hAnsi="SimSun" w:cs="SimSun" w:hint="eastAsia"/>
          <w:bCs/>
        </w:rPr>
        <w:t>；</w:t>
      </w:r>
    </w:p>
    <w:p w14:paraId="75C8C3C8" w14:textId="12835016" w:rsidR="000D49AE" w:rsidRPr="00AF3377" w:rsidRDefault="00602133" w:rsidP="000D49AE">
      <w:pPr>
        <w:pStyle w:val="WMOBodyText"/>
      </w:pPr>
      <w:r w:rsidRPr="00CB189C">
        <w:rPr>
          <w:rFonts w:ascii="Microsoft YaHei" w:eastAsia="Microsoft YaHei" w:hAnsi="Microsoft YaHei" w:cs="SimSun" w:hint="eastAsia"/>
          <w:b/>
        </w:rPr>
        <w:t>要求</w:t>
      </w:r>
      <w:r w:rsidR="007F5DC7" w:rsidRPr="007F5DC7">
        <w:rPr>
          <w:rFonts w:ascii="SimSun" w:eastAsia="SimSun" w:hAnsi="SimSun" w:cs="SimSun" w:hint="eastAsia"/>
        </w:rPr>
        <w:t>执行理事会根据迅速变化的能力发展状况，不断审查</w:t>
      </w:r>
      <w:r w:rsidR="007F5DC7" w:rsidRPr="007F5DC7">
        <w:t>WCDS</w:t>
      </w:r>
      <w:r w:rsidR="007F5DC7" w:rsidRPr="007F5DC7">
        <w:rPr>
          <w:rFonts w:ascii="SimSun" w:eastAsia="SimSun" w:hAnsi="SimSun" w:cs="SimSun" w:hint="eastAsia"/>
        </w:rPr>
        <w:t>和相关的实施行动，并在必要时提出更新和调整建议；</w:t>
      </w:r>
    </w:p>
    <w:p w14:paraId="320BCAB1" w14:textId="6D759819" w:rsidR="000D49AE" w:rsidRDefault="007F5DC7" w:rsidP="000D49AE">
      <w:pPr>
        <w:pStyle w:val="WMOBodyText"/>
        <w:rPr>
          <w:bCs/>
        </w:rPr>
      </w:pPr>
      <w:r w:rsidRPr="00CB189C">
        <w:rPr>
          <w:rFonts w:ascii="Microsoft YaHei" w:eastAsia="Microsoft YaHei" w:hAnsi="Microsoft YaHei" w:cs="SimSun" w:hint="eastAsia"/>
          <w:b/>
        </w:rPr>
        <w:lastRenderedPageBreak/>
        <w:t>进一步要求</w:t>
      </w:r>
      <w:r w:rsidR="00DF2A70" w:rsidRPr="00DF2A70">
        <w:rPr>
          <w:rFonts w:ascii="SimSun" w:eastAsia="SimSun" w:hAnsi="SimSun" w:cs="SimSun" w:hint="eastAsia"/>
          <w:bCs/>
        </w:rPr>
        <w:t>各区域协会主席、各技术委员会主席和研究理事会主席在各自的规划和实施活动中宣传</w:t>
      </w:r>
      <w:r w:rsidR="00DF2A70" w:rsidRPr="00DF2A70">
        <w:rPr>
          <w:bCs/>
        </w:rPr>
        <w:t>WCDS</w:t>
      </w:r>
      <w:r w:rsidR="00DF2A70" w:rsidRPr="00DF2A70">
        <w:rPr>
          <w:rFonts w:ascii="SimSun" w:eastAsia="SimSun" w:hAnsi="SimSun" w:cs="SimSun" w:hint="eastAsia"/>
          <w:bCs/>
        </w:rPr>
        <w:t>；</w:t>
      </w:r>
    </w:p>
    <w:p w14:paraId="096BA5AC" w14:textId="5E2280F7" w:rsidR="004A698E" w:rsidRPr="00B24FC9" w:rsidRDefault="00DF2A70" w:rsidP="000D49AE">
      <w:pPr>
        <w:pStyle w:val="WMOBodyText"/>
        <w:rPr>
          <w:bCs/>
        </w:rPr>
      </w:pPr>
      <w:r w:rsidRPr="00CB189C">
        <w:rPr>
          <w:rFonts w:ascii="Microsoft YaHei" w:eastAsia="Microsoft YaHei" w:hAnsi="Microsoft YaHei" w:cs="SimSun" w:hint="eastAsia"/>
          <w:b/>
        </w:rPr>
        <w:t>另要求</w:t>
      </w:r>
      <w:r w:rsidR="00F563E8" w:rsidRPr="00F563E8">
        <w:rPr>
          <w:rFonts w:ascii="SimSun" w:eastAsia="SimSun" w:hAnsi="SimSun" w:cs="SimSun" w:hint="eastAsia"/>
          <w:bCs/>
        </w:rPr>
        <w:t>各区域协会主席特别关注其会员对于持续进行能力评估的需求，正如</w:t>
      </w:r>
      <w:r w:rsidR="00F563E8" w:rsidRPr="00F563E8">
        <w:rPr>
          <w:bCs/>
        </w:rPr>
        <w:t>WCDS</w:t>
      </w:r>
      <w:r w:rsidR="00F563E8" w:rsidRPr="00F563E8">
        <w:rPr>
          <w:rFonts w:ascii="SimSun" w:eastAsia="SimSun" w:hAnsi="SimSun" w:cs="SimSun" w:hint="eastAsia"/>
          <w:bCs/>
        </w:rPr>
        <w:t>所指出的，以确定优先需求并记录通过各自区域的能力发展行动在弥补能力差距方面取得的进展；</w:t>
      </w:r>
    </w:p>
    <w:p w14:paraId="01BF61E6" w14:textId="2CD2FF46" w:rsidR="000D49AE" w:rsidRDefault="00F563E8" w:rsidP="000D49AE">
      <w:pPr>
        <w:pStyle w:val="WMOBodyText"/>
        <w:rPr>
          <w:bCs/>
        </w:rPr>
      </w:pPr>
      <w:r w:rsidRPr="00CB189C">
        <w:rPr>
          <w:rFonts w:ascii="Microsoft YaHei" w:eastAsia="Microsoft YaHei" w:hAnsi="Microsoft YaHei" w:cs="SimSun" w:hint="eastAsia"/>
          <w:b/>
        </w:rPr>
        <w:t>鼓励</w:t>
      </w:r>
      <w:r w:rsidR="00CB189C" w:rsidRPr="00CB189C">
        <w:rPr>
          <w:rFonts w:ascii="SimSun" w:eastAsia="SimSun" w:hAnsi="SimSun" w:cs="SimSun" w:hint="eastAsia"/>
          <w:bCs/>
        </w:rPr>
        <w:t>各会员利用</w:t>
      </w:r>
      <w:r w:rsidR="00CB189C" w:rsidRPr="00CB189C">
        <w:rPr>
          <w:bCs/>
        </w:rPr>
        <w:t>WCDS</w:t>
      </w:r>
      <w:r w:rsidR="00CB189C" w:rsidRPr="00CB189C">
        <w:rPr>
          <w:rFonts w:ascii="SimSun" w:eastAsia="SimSun" w:hAnsi="SimSun" w:cs="SimSun" w:hint="eastAsia"/>
          <w:bCs/>
        </w:rPr>
        <w:t>作为指导工具，与相关国家和国际利益相关方合作，确定能力需求并规划各自的活动；</w:t>
      </w:r>
    </w:p>
    <w:p w14:paraId="261B60B0" w14:textId="5A96F93A" w:rsidR="004A698E" w:rsidRPr="00B24FC9" w:rsidRDefault="00CB189C" w:rsidP="000D49AE">
      <w:pPr>
        <w:pStyle w:val="WMOBodyText"/>
        <w:rPr>
          <w:bCs/>
        </w:rPr>
      </w:pPr>
      <w:r w:rsidRPr="00CB189C">
        <w:rPr>
          <w:rFonts w:ascii="Microsoft YaHei" w:eastAsia="Microsoft YaHei" w:hAnsi="Microsoft YaHei" w:cs="SimSun" w:hint="eastAsia"/>
          <w:b/>
        </w:rPr>
        <w:t>邀请</w:t>
      </w:r>
      <w:r w:rsidRPr="00CB189C">
        <w:rPr>
          <w:rFonts w:ascii="SimSun" w:eastAsia="SimSun" w:hAnsi="SimSun" w:cs="SimSun" w:hint="eastAsia"/>
          <w:bCs/>
        </w:rPr>
        <w:t>各会员和发展伙伴通过提交良好的国家做法和经验教训，为</w:t>
      </w:r>
      <w:r w:rsidRPr="00CB189C">
        <w:rPr>
          <w:bCs/>
        </w:rPr>
        <w:t>WMO</w:t>
      </w:r>
      <w:r w:rsidRPr="00CB189C">
        <w:rPr>
          <w:rFonts w:ascii="SimSun" w:eastAsia="SimSun" w:hAnsi="SimSun" w:cs="SimSun" w:hint="eastAsia"/>
          <w:bCs/>
        </w:rPr>
        <w:t>能力发展在线资源提供素材。</w:t>
      </w:r>
    </w:p>
    <w:p w14:paraId="0C2AB0E0" w14:textId="77777777" w:rsidR="00021360" w:rsidRDefault="000D49AE" w:rsidP="00483F29">
      <w:pPr>
        <w:pStyle w:val="WMOBodyText"/>
        <w:jc w:val="center"/>
      </w:pPr>
      <w:r w:rsidRPr="00B24FC9">
        <w:t>_______</w:t>
      </w:r>
    </w:p>
    <w:p w14:paraId="5CD0482E" w14:textId="77777777" w:rsidR="00021360" w:rsidRDefault="00021360" w:rsidP="008023E0">
      <w:pPr>
        <w:pStyle w:val="WMOBodyText"/>
      </w:pPr>
      <w:r>
        <w:br w:type="page"/>
      </w:r>
    </w:p>
    <w:p w14:paraId="3D6DFF80" w14:textId="3BBC73F6" w:rsidR="00021360" w:rsidRPr="00205D3A" w:rsidRDefault="00205D3A" w:rsidP="00021360">
      <w:pPr>
        <w:pStyle w:val="Heading2"/>
        <w:pageBreakBefore/>
        <w:rPr>
          <w:rFonts w:ascii="Microsoft YaHei" w:eastAsia="Microsoft YaHei" w:hAnsi="Microsoft YaHei"/>
        </w:rPr>
      </w:pPr>
      <w:r w:rsidRPr="00205D3A">
        <w:rPr>
          <w:rFonts w:ascii="Microsoft YaHei" w:eastAsia="Microsoft YaHei" w:hAnsi="Microsoft YaHei" w:cs="SimSun" w:hint="eastAsia"/>
        </w:rPr>
        <w:lastRenderedPageBreak/>
        <w:t>决议草案</w:t>
      </w:r>
      <w:r w:rsidR="00021360" w:rsidRPr="00205D3A">
        <w:rPr>
          <w:rFonts w:ascii="Microsoft YaHei" w:eastAsia="Microsoft YaHei" w:hAnsi="Microsoft YaHei"/>
        </w:rPr>
        <w:t>##/1 (Cg-19)</w:t>
      </w:r>
      <w:r w:rsidRPr="00205D3A">
        <w:rPr>
          <w:rFonts w:ascii="Microsoft YaHei" w:eastAsia="Microsoft YaHei" w:hAnsi="Microsoft YaHei" w:cs="SimSun" w:hint="eastAsia"/>
        </w:rPr>
        <w:t>的附件</w:t>
      </w:r>
    </w:p>
    <w:p w14:paraId="3FEFB5D4" w14:textId="05727E4C" w:rsidR="00021360" w:rsidRPr="00205D3A" w:rsidRDefault="00021360" w:rsidP="00021360">
      <w:pPr>
        <w:pStyle w:val="Heading2"/>
        <w:rPr>
          <w:rFonts w:ascii="Microsoft YaHei" w:eastAsia="Microsoft YaHei" w:hAnsi="Microsoft YaHei"/>
        </w:rPr>
      </w:pPr>
      <w:r w:rsidRPr="00205D3A">
        <w:rPr>
          <w:rFonts w:ascii="Microsoft YaHei" w:eastAsia="Microsoft YaHei" w:hAnsi="Microsoft YaHei"/>
        </w:rPr>
        <w:t>WMO</w:t>
      </w:r>
      <w:r w:rsidR="00205D3A" w:rsidRPr="00205D3A">
        <w:rPr>
          <w:rFonts w:ascii="Microsoft YaHei" w:eastAsia="Microsoft YaHei" w:hAnsi="Microsoft YaHei" w:cs="SimSun" w:hint="eastAsia"/>
        </w:rPr>
        <w:t>能力发展战略（</w:t>
      </w:r>
      <w:r w:rsidR="00205D3A" w:rsidRPr="00205D3A">
        <w:rPr>
          <w:rFonts w:ascii="Microsoft YaHei" w:eastAsia="Microsoft YaHei" w:hAnsi="Microsoft YaHei"/>
        </w:rPr>
        <w:t>WCDS</w:t>
      </w:r>
      <w:r w:rsidR="00205D3A" w:rsidRPr="00205D3A">
        <w:rPr>
          <w:rFonts w:ascii="Microsoft YaHei" w:eastAsia="Microsoft YaHei" w:hAnsi="Microsoft YaHei" w:cs="SimSun" w:hint="eastAsia"/>
        </w:rPr>
        <w:t>）</w:t>
      </w:r>
      <w:r w:rsidRPr="00205D3A">
        <w:rPr>
          <w:rFonts w:ascii="Microsoft YaHei" w:eastAsia="Microsoft YaHei" w:hAnsi="Microsoft YaHei"/>
        </w:rPr>
        <w:t xml:space="preserve"> </w:t>
      </w:r>
    </w:p>
    <w:p w14:paraId="6A1F682B" w14:textId="77777777" w:rsidR="00021360" w:rsidRDefault="00021360" w:rsidP="00021360">
      <w:pPr>
        <w:pStyle w:val="WMOBodyText"/>
      </w:pPr>
    </w:p>
    <w:p w14:paraId="51EC37E0" w14:textId="2273BD99" w:rsidR="00021360" w:rsidRDefault="00021360" w:rsidP="00811D4A">
      <w:pPr>
        <w:pStyle w:val="WMOBodyText"/>
        <w:rPr>
          <w:i/>
          <w:iCs/>
        </w:rPr>
      </w:pPr>
      <w:r w:rsidRPr="00021360">
        <w:rPr>
          <w:i/>
          <w:iCs/>
        </w:rPr>
        <w:t>[</w:t>
      </w:r>
      <w:r w:rsidR="00205D3A">
        <w:rPr>
          <w:rFonts w:ascii="SimSun" w:eastAsia="SimSun" w:hAnsi="SimSun" w:cs="SimSun" w:hint="eastAsia"/>
          <w:i/>
          <w:iCs/>
        </w:rPr>
        <w:t>更多信息请参见</w:t>
      </w:r>
      <w:hyperlink r:id="rId33" w:history="1">
        <w:r w:rsidR="00811D4A" w:rsidRPr="008023E0">
          <w:rPr>
            <w:rStyle w:val="Hyperlink"/>
            <w:bCs/>
            <w:i/>
            <w:iCs/>
          </w:rPr>
          <w:t>EC-76/INF.3.4(1)</w:t>
        </w:r>
      </w:hyperlink>
      <w:r w:rsidRPr="00021360">
        <w:rPr>
          <w:i/>
          <w:iCs/>
        </w:rPr>
        <w:t>]</w:t>
      </w:r>
    </w:p>
    <w:p w14:paraId="5DEE60DF" w14:textId="77777777" w:rsidR="00FE5686" w:rsidRPr="00205D3A" w:rsidRDefault="00FE5686" w:rsidP="00811D4A">
      <w:pPr>
        <w:pStyle w:val="WMOBodyText"/>
      </w:pPr>
    </w:p>
    <w:p w14:paraId="6E2868AF" w14:textId="152ABF68" w:rsidR="000D49AE" w:rsidRPr="00043A2E" w:rsidRDefault="00FE5686" w:rsidP="00483F29">
      <w:pPr>
        <w:pStyle w:val="WMOBodyText"/>
        <w:jc w:val="center"/>
        <w:rPr>
          <w:iCs/>
          <w:szCs w:val="22"/>
        </w:rPr>
      </w:pPr>
      <w:r w:rsidRPr="00043A2E">
        <w:rPr>
          <w:iCs/>
          <w:szCs w:val="22"/>
        </w:rPr>
        <w:t>__________</w:t>
      </w:r>
    </w:p>
    <w:sectPr w:rsidR="000D49AE" w:rsidRPr="00043A2E" w:rsidSect="00EB1693">
      <w:headerReference w:type="even" r:id="rId34"/>
      <w:headerReference w:type="default" r:id="rId35"/>
      <w:headerReference w:type="first" r:id="rId36"/>
      <w:foot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BC96" w14:textId="77777777" w:rsidR="005B000D" w:rsidRDefault="005B000D">
      <w:r>
        <w:separator/>
      </w:r>
    </w:p>
    <w:p w14:paraId="334FA354" w14:textId="77777777" w:rsidR="005B000D" w:rsidRDefault="005B000D"/>
    <w:p w14:paraId="1139A962" w14:textId="77777777" w:rsidR="005B000D" w:rsidRDefault="005B000D"/>
  </w:endnote>
  <w:endnote w:type="continuationSeparator" w:id="0">
    <w:p w14:paraId="31F94D5F" w14:textId="77777777" w:rsidR="005B000D" w:rsidRDefault="005B000D">
      <w:r>
        <w:continuationSeparator/>
      </w:r>
    </w:p>
    <w:p w14:paraId="441A0DDA" w14:textId="77777777" w:rsidR="005B000D" w:rsidRDefault="005B000D"/>
    <w:p w14:paraId="369243F4" w14:textId="77777777" w:rsidR="005B000D" w:rsidRDefault="005B000D"/>
  </w:endnote>
  <w:endnote w:type="continuationNotice" w:id="1">
    <w:p w14:paraId="23E5944E" w14:textId="77777777" w:rsidR="005B000D" w:rsidRDefault="005B0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72A0" w14:textId="77777777" w:rsidR="005764D4" w:rsidRPr="00342D36" w:rsidRDefault="005764D4" w:rsidP="00342D36">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9623" w14:textId="77777777" w:rsidR="005B000D" w:rsidRDefault="005B000D">
      <w:r>
        <w:separator/>
      </w:r>
    </w:p>
  </w:footnote>
  <w:footnote w:type="continuationSeparator" w:id="0">
    <w:p w14:paraId="448A1B02" w14:textId="77777777" w:rsidR="005B000D" w:rsidRDefault="005B000D">
      <w:r>
        <w:continuationSeparator/>
      </w:r>
    </w:p>
    <w:p w14:paraId="013B0588" w14:textId="77777777" w:rsidR="005B000D" w:rsidRDefault="005B000D"/>
    <w:p w14:paraId="504FD1CD" w14:textId="77777777" w:rsidR="005B000D" w:rsidRDefault="005B000D"/>
  </w:footnote>
  <w:footnote w:type="continuationNotice" w:id="1">
    <w:p w14:paraId="5D2F1616" w14:textId="77777777" w:rsidR="005B000D" w:rsidRDefault="005B0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CB3E" w14:textId="77777777" w:rsidR="004A7A74" w:rsidRDefault="001861AF">
    <w:pPr>
      <w:pStyle w:val="Header"/>
    </w:pPr>
    <w:r>
      <w:rPr>
        <w:noProof/>
      </w:rPr>
      <w:pict w14:anchorId="35C672F8">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355D14">
        <v:shape id="_x0000_s1044" type="#_x0000_m1074"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C2C89D" w14:textId="77777777" w:rsidR="00591FC0" w:rsidRDefault="00591FC0"/>
  <w:p w14:paraId="199706A1" w14:textId="77777777" w:rsidR="004A7A74" w:rsidRDefault="001861AF">
    <w:pPr>
      <w:pStyle w:val="Header"/>
    </w:pPr>
    <w:r>
      <w:rPr>
        <w:noProof/>
      </w:rPr>
      <w:pict w14:anchorId="2F407899">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5F3F20">
        <v:shape id="_x0000_s1046" type="#_x0000_m1073"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1E60EED" w14:textId="77777777" w:rsidR="00591FC0" w:rsidRDefault="00591FC0"/>
  <w:p w14:paraId="01D77C08" w14:textId="77777777" w:rsidR="004A7A74" w:rsidRDefault="001861AF">
    <w:pPr>
      <w:pStyle w:val="Header"/>
    </w:pPr>
    <w:r>
      <w:rPr>
        <w:noProof/>
      </w:rPr>
      <w:pict w14:anchorId="7C059BA4">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30EDCB">
        <v:shape id="_x0000_s1048" type="#_x0000_m1072"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BE01E4" w14:textId="77777777" w:rsidR="00591FC0" w:rsidRDefault="00591FC0"/>
  <w:p w14:paraId="0E5B7082" w14:textId="77777777" w:rsidR="00F3558F" w:rsidRDefault="001861AF">
    <w:pPr>
      <w:pStyle w:val="Header"/>
    </w:pPr>
    <w:r>
      <w:rPr>
        <w:noProof/>
      </w:rPr>
      <w:pict w14:anchorId="361F7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0;margin-top:0;width:50pt;height:50pt;z-index:251651584;visibility:hidden">
          <v:path gradientshapeok="f"/>
          <o:lock v:ext="edit" selection="t"/>
        </v:shape>
      </w:pict>
    </w:r>
    <w:r>
      <w:pict w14:anchorId="6F50D1A5">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A87AAF8">
        <v:shape id="WordPictureWatermark835936646" o:spid="_x0000_s1063" type="#_x0000_m1071"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F7EC30" w14:textId="77777777" w:rsidR="004A7A74" w:rsidRDefault="004A7A74"/>
  <w:p w14:paraId="162CD9C9" w14:textId="77777777" w:rsidR="00B07883" w:rsidRDefault="001861AF">
    <w:pPr>
      <w:pStyle w:val="Header"/>
    </w:pPr>
    <w:r>
      <w:rPr>
        <w:noProof/>
      </w:rPr>
      <w:pict w14:anchorId="11B6A1AC">
        <v:shape id="_x0000_s1043" type="#_x0000_t75" alt="" style="position:absolute;left:0;text-align:left;margin-left:0;margin-top:0;width:50pt;height:50pt;z-index:251671040;visibility:hidden;mso-wrap-edited:f;mso-width-percent:0;mso-height-percent:0;mso-width-percent:0;mso-height-percent:0">
          <v:path gradientshapeok="f"/>
          <o:lock v:ext="edit" selection="t"/>
        </v:shape>
      </w:pict>
    </w:r>
    <w:r>
      <w:pict w14:anchorId="2664F217">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1ABC085" w14:textId="77777777" w:rsidR="00F3558F" w:rsidRDefault="00F3558F"/>
  <w:p w14:paraId="4505999D" w14:textId="77777777" w:rsidR="00010A71" w:rsidRDefault="001861AF">
    <w:pPr>
      <w:pStyle w:val="Header"/>
    </w:pPr>
    <w:r>
      <w:rPr>
        <w:noProof/>
      </w:rPr>
      <w:pict w14:anchorId="09A83573">
        <v:shape id="_x0000_s1041" type="#_x0000_m1070" alt="" style="position:absolute;left:0;text-align:left;margin-left:0;margin-top:0;width:50pt;height:50pt;z-index:2516567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5172F22">
        <v:shape id="_x0000_s1040" type="#_x0000_m1070" alt="" style="position:absolute;left:0;text-align:left;margin-left:0;margin-top:0;width:50pt;height:50pt;z-index:2516577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2E2FA13" w14:textId="77777777" w:rsidR="00512709" w:rsidRDefault="00512709"/>
  <w:p w14:paraId="58A05CCE" w14:textId="77777777" w:rsidR="0056043C" w:rsidRDefault="001861AF">
    <w:pPr>
      <w:pStyle w:val="Header"/>
    </w:pPr>
    <w:r>
      <w:rPr>
        <w:noProof/>
      </w:rPr>
      <w:pict w14:anchorId="3577E13A">
        <v:shape id="_x0000_s1038" type="#_x0000_m1070" alt="" style="position:absolute;left:0;text-align:left;margin-left:0;margin-top:0;width:50pt;height:50pt;z-index:2516720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308388C">
        <v:shape id="_x0000_s1037" type="#_x0000_m1070" alt="" style="position:absolute;left:0;text-align:left;margin-left:0;margin-top:0;width:50pt;height:50pt;z-index:2516587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AB56" w14:textId="06A8F87D" w:rsidR="00010A71" w:rsidRDefault="00021360" w:rsidP="00021360">
    <w:pPr>
      <w:pStyle w:val="Header"/>
    </w:pPr>
    <w:r>
      <w:t>EC-76/</w:t>
    </w:r>
    <w:r w:rsidR="008B3BD7">
      <w:rPr>
        <w:rFonts w:ascii="SimSun" w:eastAsia="SimSun" w:hAnsi="SimSun" w:cs="SimSun" w:hint="eastAsia"/>
        <w:lang w:eastAsia="zh-CN"/>
      </w:rPr>
      <w:t>文件</w:t>
    </w:r>
    <w:r>
      <w:t>3.4(1)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1861AF">
      <w:rPr>
        <w:noProof/>
      </w:rPr>
      <w:pict w14:anchorId="7D6E4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0;margin-top:0;width:50pt;height:50pt;z-index:251659776;visibility:hidden;mso-wrap-edited:f;mso-width-percent:0;mso-height-percent:0;mso-position-horizontal-relative:text;mso-position-vertical-relative:text;mso-width-percent:0;mso-height-percent:0">
          <v:path gradientshapeok="f"/>
          <o:lock v:ext="edit" selection="t"/>
        </v:shape>
      </w:pict>
    </w:r>
    <w:r w:rsidR="001861AF">
      <w:pict w14:anchorId="09E03C3C">
        <v:shape id="_x0000_s1035" type="#_x0000_t75" alt="" style="position:absolute;left:0;text-align:left;margin-left:0;margin-top:0;width:50pt;height:50pt;z-index:251660800;visibility:hidden;mso-wrap-edited:f;mso-width-percent:0;mso-height-percent:0;mso-position-horizontal-relative:text;mso-position-vertical-relative:text;mso-width-percent:0;mso-height-percent:0">
          <v:path gradientshapeok="f"/>
          <o:lock v:ext="edit" selection="t"/>
        </v:shape>
      </w:pict>
    </w:r>
    <w:r w:rsidR="001861AF">
      <w:pict w14:anchorId="7A737195">
        <v:shape id="_x0000_s1033" type="#_x0000_t75" alt="" style="position:absolute;left:0;text-align:left;margin-left:0;margin-top:0;width:50pt;height:50pt;z-index:251661824;visibility:hidden;mso-wrap-edited:f;mso-width-percent:0;mso-height-percent:0;mso-position-horizontal-relative:text;mso-position-vertical-relative:text;mso-width-percent:0;mso-height-percent:0">
          <v:path gradientshapeok="f"/>
          <o:lock v:ext="edit" selection="t"/>
        </v:shape>
      </w:pict>
    </w:r>
    <w:r w:rsidR="001861AF">
      <w:pict w14:anchorId="39D94C47">
        <v:shape id="_x0000_s1061" type="#_x0000_t75" style="position:absolute;left:0;text-align:left;margin-left:0;margin-top:0;width:50pt;height:50pt;z-index:251652608;visibility:hidden;mso-position-horizontal-relative:text;mso-position-vertical-relative:text">
          <v:path gradientshapeok="f"/>
          <o:lock v:ext="edit" selection="t"/>
        </v:shape>
      </w:pict>
    </w:r>
    <w:r w:rsidR="001861AF">
      <w:pict w14:anchorId="6050100A">
        <v:shape id="_x0000_s1060" type="#_x0000_t75" style="position:absolute;left:0;text-align:left;margin-left:0;margin-top:0;width:50pt;height:50pt;z-index:251653632;visibility:hidden;mso-position-horizontal-relative:text;mso-position-vertical-relative:text">
          <v:path gradientshapeok="f"/>
          <o:lock v:ext="edit" selection="t"/>
        </v:shape>
      </w:pict>
    </w:r>
    <w:r w:rsidR="001861AF">
      <w:pict w14:anchorId="7A843E13">
        <v:shape id="_x0000_s1069" type="#_x0000_t75" style="position:absolute;left:0;text-align:left;margin-left:0;margin-top:0;width:50pt;height:50pt;z-index:251647488;visibility:hidden;mso-position-horizontal-relative:text;mso-position-vertical-relative:text">
          <v:path gradientshapeok="f"/>
          <o:lock v:ext="edit" selection="t"/>
        </v:shape>
      </w:pict>
    </w:r>
    <w:r w:rsidR="001861AF">
      <w:pict w14:anchorId="5E2231E2">
        <v:shape id="_x0000_s1068" type="#_x0000_t75" style="position:absolute;left:0;text-align:left;margin-left:0;margin-top:0;width:50pt;height:50pt;z-index:25164851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B493" w14:textId="0B4E4F33" w:rsidR="0056043C" w:rsidRDefault="001861AF" w:rsidP="004F3C7C">
    <w:pPr>
      <w:pStyle w:val="Header"/>
      <w:spacing w:after="0"/>
      <w:jc w:val="left"/>
    </w:pPr>
    <w:r>
      <w:rPr>
        <w:noProof/>
      </w:rPr>
      <w:pict w14:anchorId="23979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73088;visibility:hidden;mso-wrap-edited:f;mso-width-percent:0;mso-height-percent:0;mso-width-percent:0;mso-height-percent:0">
          <v:path gradientshapeok="f"/>
          <o:lock v:ext="edit" selection="t"/>
        </v:shape>
      </w:pict>
    </w:r>
    <w:r>
      <w:pict w14:anchorId="0A8F6580">
        <v:shape id="_x0000_s1030" type="#_x0000_t75" alt="" style="position:absolute;margin-left:0;margin-top:0;width:50pt;height:50pt;z-index:251662848;visibility:hidden;mso-wrap-edited:f;mso-width-percent:0;mso-height-percent:0;mso-width-percent:0;mso-height-percent:0">
          <v:path gradientshapeok="f"/>
          <o:lock v:ext="edit" selection="t"/>
        </v:shape>
      </w:pict>
    </w:r>
    <w:r>
      <w:pict w14:anchorId="3A35A6E8">
        <v:shape id="_x0000_s1029" type="#_x0000_t75" alt="" style="position:absolute;margin-left:0;margin-top:0;width:50pt;height:50pt;z-index:251663872;visibility:hidden;mso-wrap-edited:f;mso-width-percent:0;mso-height-percent:0;mso-width-percent:0;mso-height-percent:0">
          <v:path gradientshapeok="f"/>
          <o:lock v:ext="edit" selection="t"/>
        </v:shape>
      </w:pict>
    </w:r>
    <w:r>
      <w:pict w14:anchorId="3750F018">
        <v:shape id="_x0000_s1028" type="#_x0000_t75" alt="" style="position:absolute;margin-left:0;margin-top:0;width:50pt;height:50pt;z-index:251668992;visibility:hidden;mso-wrap-edited:f;mso-width-percent:0;mso-height-percent:0;mso-width-percent:0;mso-height-percent:0">
          <v:path gradientshapeok="f"/>
          <o:lock v:ext="edit" selection="t"/>
        </v:shape>
      </w:pict>
    </w:r>
    <w:r>
      <w:pict w14:anchorId="37178C15">
        <v:shape id="_x0000_s1026" type="#_x0000_t75" alt="" style="position:absolute;margin-left:0;margin-top:0;width:50pt;height:50pt;z-index:251670016;visibility:hidden;mso-wrap-edited:f;mso-width-percent:0;mso-height-percent:0;mso-width-percent:0;mso-height-percent:0">
          <v:path gradientshapeok="f"/>
          <o:lock v:ext="edit" selection="t"/>
        </v:shape>
      </w:pict>
    </w:r>
    <w:r>
      <w:pict w14:anchorId="1D65C06C">
        <v:shape id="_x0000_s1055" type="#_x0000_t75" style="position:absolute;margin-left:0;margin-top:0;width:50pt;height:50pt;z-index:251654656;visibility:hidden">
          <v:path gradientshapeok="f"/>
          <o:lock v:ext="edit" selection="t"/>
        </v:shape>
      </w:pict>
    </w:r>
    <w:r>
      <w:pict w14:anchorId="6393AAF3">
        <v:shape id="_x0000_s1054" type="#_x0000_t75" style="position:absolute;margin-left:0;margin-top:0;width:50pt;height:50pt;z-index:251655680;visibility:hidden">
          <v:path gradientshapeok="f"/>
          <o:lock v:ext="edit" selection="t"/>
        </v:shape>
      </w:pict>
    </w:r>
    <w:r>
      <w:pict w14:anchorId="33122390">
        <v:shape id="_x0000_s1067" type="#_x0000_t75" style="position:absolute;margin-left:0;margin-top:0;width:50pt;height:50pt;z-index:251649536;visibility:hidden">
          <v:path gradientshapeok="f"/>
          <o:lock v:ext="edit" selection="t"/>
        </v:shape>
      </w:pict>
    </w:r>
    <w:r>
      <w:pict w14:anchorId="2DFA0F76">
        <v:shape id="_x0000_s1066" type="#_x0000_t75" style="position:absolute;margin-left:0;margin-top:0;width:50pt;height:50pt;z-index:25165056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CD0058"/>
    <w:multiLevelType w:val="hybridMultilevel"/>
    <w:tmpl w:val="A1FCAC1A"/>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7CE3B7E"/>
    <w:multiLevelType w:val="hybridMultilevel"/>
    <w:tmpl w:val="3FBEBD2E"/>
    <w:lvl w:ilvl="0" w:tplc="41DE61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45FE6"/>
    <w:multiLevelType w:val="hybridMultilevel"/>
    <w:tmpl w:val="BC2436D6"/>
    <w:lvl w:ilvl="0" w:tplc="339E8C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B33F39"/>
    <w:multiLevelType w:val="hybridMultilevel"/>
    <w:tmpl w:val="4F004AC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1964E5D"/>
    <w:multiLevelType w:val="hybridMultilevel"/>
    <w:tmpl w:val="01568872"/>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DE498F"/>
    <w:multiLevelType w:val="hybridMultilevel"/>
    <w:tmpl w:val="6EE60DE8"/>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315CDF"/>
    <w:multiLevelType w:val="hybridMultilevel"/>
    <w:tmpl w:val="99D4F42C"/>
    <w:lvl w:ilvl="0" w:tplc="E0F2471A">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F41285E"/>
    <w:multiLevelType w:val="hybridMultilevel"/>
    <w:tmpl w:val="8F6A3F0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6303361">
    <w:abstractNumId w:val="0"/>
  </w:num>
  <w:num w:numId="2" w16cid:durableId="387998491">
    <w:abstractNumId w:val="3"/>
  </w:num>
  <w:num w:numId="3" w16cid:durableId="223948444">
    <w:abstractNumId w:val="8"/>
  </w:num>
  <w:num w:numId="4" w16cid:durableId="463691786">
    <w:abstractNumId w:val="4"/>
  </w:num>
  <w:num w:numId="5" w16cid:durableId="1852331412">
    <w:abstractNumId w:val="1"/>
  </w:num>
  <w:num w:numId="6" w16cid:durableId="785931721">
    <w:abstractNumId w:val="9"/>
  </w:num>
  <w:num w:numId="7" w16cid:durableId="369647567">
    <w:abstractNumId w:val="5"/>
  </w:num>
  <w:num w:numId="8" w16cid:durableId="1846167319">
    <w:abstractNumId w:val="2"/>
  </w:num>
  <w:num w:numId="9" w16cid:durableId="265424748">
    <w:abstractNumId w:val="6"/>
  </w:num>
  <w:num w:numId="10" w16cid:durableId="66204930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F"/>
    <w:rsid w:val="00005301"/>
    <w:rsid w:val="000104E3"/>
    <w:rsid w:val="00010A71"/>
    <w:rsid w:val="000133EE"/>
    <w:rsid w:val="000206A8"/>
    <w:rsid w:val="00021360"/>
    <w:rsid w:val="00021AE4"/>
    <w:rsid w:val="00021B53"/>
    <w:rsid w:val="000265C4"/>
    <w:rsid w:val="00027205"/>
    <w:rsid w:val="0003137A"/>
    <w:rsid w:val="00033A2A"/>
    <w:rsid w:val="00041171"/>
    <w:rsid w:val="00041727"/>
    <w:rsid w:val="0004226F"/>
    <w:rsid w:val="00043A2E"/>
    <w:rsid w:val="00050F8E"/>
    <w:rsid w:val="000518BB"/>
    <w:rsid w:val="00056FD4"/>
    <w:rsid w:val="000573AD"/>
    <w:rsid w:val="0006123B"/>
    <w:rsid w:val="000620ED"/>
    <w:rsid w:val="00064F6B"/>
    <w:rsid w:val="00072F17"/>
    <w:rsid w:val="000731AA"/>
    <w:rsid w:val="000806D8"/>
    <w:rsid w:val="00082C80"/>
    <w:rsid w:val="00083847"/>
    <w:rsid w:val="00083C36"/>
    <w:rsid w:val="00084D58"/>
    <w:rsid w:val="00092CAE"/>
    <w:rsid w:val="00095E48"/>
    <w:rsid w:val="000A1AAE"/>
    <w:rsid w:val="000A4F1C"/>
    <w:rsid w:val="000A69BF"/>
    <w:rsid w:val="000C225A"/>
    <w:rsid w:val="000C6781"/>
    <w:rsid w:val="000D0753"/>
    <w:rsid w:val="000D3112"/>
    <w:rsid w:val="000D49AE"/>
    <w:rsid w:val="000E4F53"/>
    <w:rsid w:val="000F5E49"/>
    <w:rsid w:val="000F7A87"/>
    <w:rsid w:val="00102EAE"/>
    <w:rsid w:val="001047DC"/>
    <w:rsid w:val="00105D2E"/>
    <w:rsid w:val="00111BFD"/>
    <w:rsid w:val="0011498B"/>
    <w:rsid w:val="00120147"/>
    <w:rsid w:val="00120AC0"/>
    <w:rsid w:val="00123140"/>
    <w:rsid w:val="00123D94"/>
    <w:rsid w:val="00130B10"/>
    <w:rsid w:val="00130BBC"/>
    <w:rsid w:val="00133563"/>
    <w:rsid w:val="00133D13"/>
    <w:rsid w:val="00150DBD"/>
    <w:rsid w:val="00152067"/>
    <w:rsid w:val="00154EF7"/>
    <w:rsid w:val="00156F9B"/>
    <w:rsid w:val="00163BA3"/>
    <w:rsid w:val="00166B31"/>
    <w:rsid w:val="00167D54"/>
    <w:rsid w:val="00176AB5"/>
    <w:rsid w:val="001773F5"/>
    <w:rsid w:val="00180771"/>
    <w:rsid w:val="001861AF"/>
    <w:rsid w:val="0018704D"/>
    <w:rsid w:val="00190854"/>
    <w:rsid w:val="001930A3"/>
    <w:rsid w:val="00196EB8"/>
    <w:rsid w:val="001A25F0"/>
    <w:rsid w:val="001A341E"/>
    <w:rsid w:val="001B0EA6"/>
    <w:rsid w:val="001B1CDF"/>
    <w:rsid w:val="001B2EC4"/>
    <w:rsid w:val="001B4AEB"/>
    <w:rsid w:val="001B56F4"/>
    <w:rsid w:val="001C3946"/>
    <w:rsid w:val="001C5462"/>
    <w:rsid w:val="001D265C"/>
    <w:rsid w:val="001D3062"/>
    <w:rsid w:val="001D3CFB"/>
    <w:rsid w:val="001D559B"/>
    <w:rsid w:val="001D6302"/>
    <w:rsid w:val="001E2C22"/>
    <w:rsid w:val="001E740C"/>
    <w:rsid w:val="001E7DD0"/>
    <w:rsid w:val="001F1BDA"/>
    <w:rsid w:val="001F5984"/>
    <w:rsid w:val="001F6967"/>
    <w:rsid w:val="001F6BBA"/>
    <w:rsid w:val="0020095E"/>
    <w:rsid w:val="00205D3A"/>
    <w:rsid w:val="00205F8C"/>
    <w:rsid w:val="00210458"/>
    <w:rsid w:val="00210BFE"/>
    <w:rsid w:val="00210D2A"/>
    <w:rsid w:val="00210D30"/>
    <w:rsid w:val="002139D5"/>
    <w:rsid w:val="002204FD"/>
    <w:rsid w:val="00221020"/>
    <w:rsid w:val="00227029"/>
    <w:rsid w:val="002308B5"/>
    <w:rsid w:val="00231CF8"/>
    <w:rsid w:val="00233C0B"/>
    <w:rsid w:val="002345B6"/>
    <w:rsid w:val="00234A34"/>
    <w:rsid w:val="0025255D"/>
    <w:rsid w:val="0025413E"/>
    <w:rsid w:val="00255737"/>
    <w:rsid w:val="00255EE3"/>
    <w:rsid w:val="00256B3D"/>
    <w:rsid w:val="00256BB7"/>
    <w:rsid w:val="0026743C"/>
    <w:rsid w:val="00267D58"/>
    <w:rsid w:val="00270480"/>
    <w:rsid w:val="002779AF"/>
    <w:rsid w:val="002823D8"/>
    <w:rsid w:val="00282D82"/>
    <w:rsid w:val="0028531A"/>
    <w:rsid w:val="00285446"/>
    <w:rsid w:val="00290082"/>
    <w:rsid w:val="00291CBD"/>
    <w:rsid w:val="00295593"/>
    <w:rsid w:val="002A354F"/>
    <w:rsid w:val="002A386C"/>
    <w:rsid w:val="002A57B8"/>
    <w:rsid w:val="002B09DF"/>
    <w:rsid w:val="002B17D3"/>
    <w:rsid w:val="002B540D"/>
    <w:rsid w:val="002B7A7E"/>
    <w:rsid w:val="002B7AB1"/>
    <w:rsid w:val="002C30BC"/>
    <w:rsid w:val="002C5965"/>
    <w:rsid w:val="002C5E15"/>
    <w:rsid w:val="002C7A88"/>
    <w:rsid w:val="002C7AB9"/>
    <w:rsid w:val="002D232B"/>
    <w:rsid w:val="002D2759"/>
    <w:rsid w:val="002D5E00"/>
    <w:rsid w:val="002D6DAC"/>
    <w:rsid w:val="002E261D"/>
    <w:rsid w:val="002E3FAD"/>
    <w:rsid w:val="002E4E16"/>
    <w:rsid w:val="002E5D10"/>
    <w:rsid w:val="002E5E93"/>
    <w:rsid w:val="002F3887"/>
    <w:rsid w:val="002F6DAC"/>
    <w:rsid w:val="0030073E"/>
    <w:rsid w:val="00301E8C"/>
    <w:rsid w:val="00307DDD"/>
    <w:rsid w:val="003143C9"/>
    <w:rsid w:val="003146E9"/>
    <w:rsid w:val="00314D5D"/>
    <w:rsid w:val="00320009"/>
    <w:rsid w:val="0032424A"/>
    <w:rsid w:val="003245D3"/>
    <w:rsid w:val="00330AA3"/>
    <w:rsid w:val="00331584"/>
    <w:rsid w:val="00331964"/>
    <w:rsid w:val="00334516"/>
    <w:rsid w:val="00334987"/>
    <w:rsid w:val="0033789B"/>
    <w:rsid w:val="00340C69"/>
    <w:rsid w:val="00341B08"/>
    <w:rsid w:val="00342D36"/>
    <w:rsid w:val="00342D92"/>
    <w:rsid w:val="00342E34"/>
    <w:rsid w:val="00345A20"/>
    <w:rsid w:val="00362122"/>
    <w:rsid w:val="00364471"/>
    <w:rsid w:val="00371CF1"/>
    <w:rsid w:val="0037222D"/>
    <w:rsid w:val="00373128"/>
    <w:rsid w:val="003750C1"/>
    <w:rsid w:val="00376047"/>
    <w:rsid w:val="0038051E"/>
    <w:rsid w:val="00380AF7"/>
    <w:rsid w:val="00386E4A"/>
    <w:rsid w:val="0039408F"/>
    <w:rsid w:val="00394A05"/>
    <w:rsid w:val="00397770"/>
    <w:rsid w:val="00397880"/>
    <w:rsid w:val="003A275A"/>
    <w:rsid w:val="003A7016"/>
    <w:rsid w:val="003B0C08"/>
    <w:rsid w:val="003B7E02"/>
    <w:rsid w:val="003C0FF1"/>
    <w:rsid w:val="003C17A5"/>
    <w:rsid w:val="003C1843"/>
    <w:rsid w:val="003C74D8"/>
    <w:rsid w:val="003C7944"/>
    <w:rsid w:val="003D1552"/>
    <w:rsid w:val="003D3D82"/>
    <w:rsid w:val="003E381F"/>
    <w:rsid w:val="003E4046"/>
    <w:rsid w:val="003E626D"/>
    <w:rsid w:val="003E7D8C"/>
    <w:rsid w:val="003F003A"/>
    <w:rsid w:val="003F125B"/>
    <w:rsid w:val="003F7B3F"/>
    <w:rsid w:val="004058AD"/>
    <w:rsid w:val="0041078D"/>
    <w:rsid w:val="004110E3"/>
    <w:rsid w:val="00416F97"/>
    <w:rsid w:val="00425173"/>
    <w:rsid w:val="00427FE2"/>
    <w:rsid w:val="0043039B"/>
    <w:rsid w:val="004321A8"/>
    <w:rsid w:val="00433098"/>
    <w:rsid w:val="00436197"/>
    <w:rsid w:val="00437C7B"/>
    <w:rsid w:val="004423FE"/>
    <w:rsid w:val="00445C35"/>
    <w:rsid w:val="00454B41"/>
    <w:rsid w:val="0045663A"/>
    <w:rsid w:val="0046344E"/>
    <w:rsid w:val="004667E7"/>
    <w:rsid w:val="004672CF"/>
    <w:rsid w:val="00470562"/>
    <w:rsid w:val="00470DEF"/>
    <w:rsid w:val="00475797"/>
    <w:rsid w:val="00476D0A"/>
    <w:rsid w:val="004816A5"/>
    <w:rsid w:val="00483F29"/>
    <w:rsid w:val="004841DC"/>
    <w:rsid w:val="00491024"/>
    <w:rsid w:val="0049253B"/>
    <w:rsid w:val="004A140B"/>
    <w:rsid w:val="004A4B47"/>
    <w:rsid w:val="004A698E"/>
    <w:rsid w:val="004A7A74"/>
    <w:rsid w:val="004A7EDD"/>
    <w:rsid w:val="004B0EC9"/>
    <w:rsid w:val="004B4433"/>
    <w:rsid w:val="004B7BAA"/>
    <w:rsid w:val="004C2DF7"/>
    <w:rsid w:val="004C32A9"/>
    <w:rsid w:val="004C4E0B"/>
    <w:rsid w:val="004D31BB"/>
    <w:rsid w:val="004D4014"/>
    <w:rsid w:val="004D497E"/>
    <w:rsid w:val="004D7276"/>
    <w:rsid w:val="004E4809"/>
    <w:rsid w:val="004E4CC3"/>
    <w:rsid w:val="004E5985"/>
    <w:rsid w:val="004E6352"/>
    <w:rsid w:val="004E6460"/>
    <w:rsid w:val="004F3C7C"/>
    <w:rsid w:val="004F6B46"/>
    <w:rsid w:val="00503779"/>
    <w:rsid w:val="0050425E"/>
    <w:rsid w:val="0051048D"/>
    <w:rsid w:val="00511999"/>
    <w:rsid w:val="00512709"/>
    <w:rsid w:val="00513B9D"/>
    <w:rsid w:val="005145D6"/>
    <w:rsid w:val="00521EA5"/>
    <w:rsid w:val="00525B80"/>
    <w:rsid w:val="0053098F"/>
    <w:rsid w:val="00534DC5"/>
    <w:rsid w:val="00536B2E"/>
    <w:rsid w:val="005410DC"/>
    <w:rsid w:val="00546D8E"/>
    <w:rsid w:val="00553738"/>
    <w:rsid w:val="00553F7E"/>
    <w:rsid w:val="00557185"/>
    <w:rsid w:val="0056043C"/>
    <w:rsid w:val="0056646F"/>
    <w:rsid w:val="00571AE1"/>
    <w:rsid w:val="00573DA1"/>
    <w:rsid w:val="005764D4"/>
    <w:rsid w:val="00581B28"/>
    <w:rsid w:val="005859C2"/>
    <w:rsid w:val="00591FC0"/>
    <w:rsid w:val="00592267"/>
    <w:rsid w:val="0059421F"/>
    <w:rsid w:val="005957FB"/>
    <w:rsid w:val="0059684A"/>
    <w:rsid w:val="00597580"/>
    <w:rsid w:val="005975D5"/>
    <w:rsid w:val="005A136D"/>
    <w:rsid w:val="005A4CD3"/>
    <w:rsid w:val="005B000D"/>
    <w:rsid w:val="005B0AE2"/>
    <w:rsid w:val="005B1F2C"/>
    <w:rsid w:val="005B5F3C"/>
    <w:rsid w:val="005B6734"/>
    <w:rsid w:val="005B725F"/>
    <w:rsid w:val="005C3F2F"/>
    <w:rsid w:val="005C41F2"/>
    <w:rsid w:val="005C4A75"/>
    <w:rsid w:val="005D03D9"/>
    <w:rsid w:val="005D1EE8"/>
    <w:rsid w:val="005D2708"/>
    <w:rsid w:val="005D56AE"/>
    <w:rsid w:val="005D666D"/>
    <w:rsid w:val="005E3A59"/>
    <w:rsid w:val="005E6979"/>
    <w:rsid w:val="005E7D53"/>
    <w:rsid w:val="006016D3"/>
    <w:rsid w:val="00602133"/>
    <w:rsid w:val="00604802"/>
    <w:rsid w:val="00610E81"/>
    <w:rsid w:val="0061453C"/>
    <w:rsid w:val="00615AB0"/>
    <w:rsid w:val="00616247"/>
    <w:rsid w:val="0061778C"/>
    <w:rsid w:val="00627509"/>
    <w:rsid w:val="00631B26"/>
    <w:rsid w:val="0063310E"/>
    <w:rsid w:val="00636B90"/>
    <w:rsid w:val="0064738B"/>
    <w:rsid w:val="006508EA"/>
    <w:rsid w:val="00651DA5"/>
    <w:rsid w:val="006522EF"/>
    <w:rsid w:val="00666F9D"/>
    <w:rsid w:val="00667E86"/>
    <w:rsid w:val="006803F9"/>
    <w:rsid w:val="0068392D"/>
    <w:rsid w:val="006965BD"/>
    <w:rsid w:val="00697DB5"/>
    <w:rsid w:val="006A122D"/>
    <w:rsid w:val="006A1AAC"/>
    <w:rsid w:val="006A1B33"/>
    <w:rsid w:val="006A2C17"/>
    <w:rsid w:val="006A3BA5"/>
    <w:rsid w:val="006A492A"/>
    <w:rsid w:val="006A5951"/>
    <w:rsid w:val="006B3E1D"/>
    <w:rsid w:val="006B5C72"/>
    <w:rsid w:val="006B7C25"/>
    <w:rsid w:val="006B7C5A"/>
    <w:rsid w:val="006C289D"/>
    <w:rsid w:val="006C5B33"/>
    <w:rsid w:val="006D0310"/>
    <w:rsid w:val="006D2009"/>
    <w:rsid w:val="006D4D33"/>
    <w:rsid w:val="006D5576"/>
    <w:rsid w:val="006E03A5"/>
    <w:rsid w:val="006E213D"/>
    <w:rsid w:val="006E4731"/>
    <w:rsid w:val="006E766D"/>
    <w:rsid w:val="006F1AA4"/>
    <w:rsid w:val="006F22A0"/>
    <w:rsid w:val="006F42B3"/>
    <w:rsid w:val="006F4B29"/>
    <w:rsid w:val="006F6CE9"/>
    <w:rsid w:val="0070517C"/>
    <w:rsid w:val="00705C9F"/>
    <w:rsid w:val="00710E72"/>
    <w:rsid w:val="00716951"/>
    <w:rsid w:val="00720F6B"/>
    <w:rsid w:val="0072131A"/>
    <w:rsid w:val="00730ADA"/>
    <w:rsid w:val="00732C37"/>
    <w:rsid w:val="00735D9E"/>
    <w:rsid w:val="00745764"/>
    <w:rsid w:val="00745A09"/>
    <w:rsid w:val="007478A6"/>
    <w:rsid w:val="00751EAF"/>
    <w:rsid w:val="00754CF7"/>
    <w:rsid w:val="00755EEB"/>
    <w:rsid w:val="00757B0D"/>
    <w:rsid w:val="00760995"/>
    <w:rsid w:val="00761320"/>
    <w:rsid w:val="0076409C"/>
    <w:rsid w:val="007651B1"/>
    <w:rsid w:val="00767CE1"/>
    <w:rsid w:val="00771A68"/>
    <w:rsid w:val="007744D2"/>
    <w:rsid w:val="00781011"/>
    <w:rsid w:val="00781AC0"/>
    <w:rsid w:val="00786136"/>
    <w:rsid w:val="0078750A"/>
    <w:rsid w:val="00797510"/>
    <w:rsid w:val="007A3248"/>
    <w:rsid w:val="007B05CF"/>
    <w:rsid w:val="007B23C8"/>
    <w:rsid w:val="007C212A"/>
    <w:rsid w:val="007C2A7F"/>
    <w:rsid w:val="007D487F"/>
    <w:rsid w:val="007D5B3C"/>
    <w:rsid w:val="007E5772"/>
    <w:rsid w:val="007E7D21"/>
    <w:rsid w:val="007E7DBD"/>
    <w:rsid w:val="007F482F"/>
    <w:rsid w:val="007F5DC7"/>
    <w:rsid w:val="007F7C94"/>
    <w:rsid w:val="00801F99"/>
    <w:rsid w:val="008023E0"/>
    <w:rsid w:val="0080398D"/>
    <w:rsid w:val="00805174"/>
    <w:rsid w:val="00806385"/>
    <w:rsid w:val="00807CC5"/>
    <w:rsid w:val="00807ED7"/>
    <w:rsid w:val="00810999"/>
    <w:rsid w:val="00811D4A"/>
    <w:rsid w:val="00814CC6"/>
    <w:rsid w:val="0082224C"/>
    <w:rsid w:val="00825607"/>
    <w:rsid w:val="00826D53"/>
    <w:rsid w:val="008273AA"/>
    <w:rsid w:val="00827829"/>
    <w:rsid w:val="00831118"/>
    <w:rsid w:val="00831751"/>
    <w:rsid w:val="00833369"/>
    <w:rsid w:val="00835B42"/>
    <w:rsid w:val="00841331"/>
    <w:rsid w:val="00842A4E"/>
    <w:rsid w:val="00844D4B"/>
    <w:rsid w:val="00845179"/>
    <w:rsid w:val="00847D99"/>
    <w:rsid w:val="0085038E"/>
    <w:rsid w:val="0085230A"/>
    <w:rsid w:val="00854670"/>
    <w:rsid w:val="00855757"/>
    <w:rsid w:val="00860B9A"/>
    <w:rsid w:val="0086271D"/>
    <w:rsid w:val="008635C2"/>
    <w:rsid w:val="0086420B"/>
    <w:rsid w:val="008642F5"/>
    <w:rsid w:val="00864DBF"/>
    <w:rsid w:val="00865AE2"/>
    <w:rsid w:val="008663C8"/>
    <w:rsid w:val="0088163A"/>
    <w:rsid w:val="00893376"/>
    <w:rsid w:val="00894995"/>
    <w:rsid w:val="0089601F"/>
    <w:rsid w:val="00896C01"/>
    <w:rsid w:val="008970B8"/>
    <w:rsid w:val="008A2894"/>
    <w:rsid w:val="008A7313"/>
    <w:rsid w:val="008A7D91"/>
    <w:rsid w:val="008B3BD7"/>
    <w:rsid w:val="008B421F"/>
    <w:rsid w:val="008B7FC7"/>
    <w:rsid w:val="008C4337"/>
    <w:rsid w:val="008C4F06"/>
    <w:rsid w:val="008C6BD6"/>
    <w:rsid w:val="008D0C90"/>
    <w:rsid w:val="008D5D98"/>
    <w:rsid w:val="008D6B6C"/>
    <w:rsid w:val="008D6F63"/>
    <w:rsid w:val="008E1E4A"/>
    <w:rsid w:val="008E6979"/>
    <w:rsid w:val="008F0615"/>
    <w:rsid w:val="008F103E"/>
    <w:rsid w:val="008F1FDB"/>
    <w:rsid w:val="008F291E"/>
    <w:rsid w:val="008F36FB"/>
    <w:rsid w:val="008F47DE"/>
    <w:rsid w:val="008F6F84"/>
    <w:rsid w:val="009007F4"/>
    <w:rsid w:val="00902EA9"/>
    <w:rsid w:val="0090427F"/>
    <w:rsid w:val="0091268E"/>
    <w:rsid w:val="00920506"/>
    <w:rsid w:val="00931DEB"/>
    <w:rsid w:val="00933957"/>
    <w:rsid w:val="009356FA"/>
    <w:rsid w:val="0094603B"/>
    <w:rsid w:val="009504A1"/>
    <w:rsid w:val="00950605"/>
    <w:rsid w:val="00952233"/>
    <w:rsid w:val="00954D66"/>
    <w:rsid w:val="00956E57"/>
    <w:rsid w:val="00963F8F"/>
    <w:rsid w:val="00964519"/>
    <w:rsid w:val="009663B6"/>
    <w:rsid w:val="009672FC"/>
    <w:rsid w:val="00973C62"/>
    <w:rsid w:val="00975D76"/>
    <w:rsid w:val="00982E51"/>
    <w:rsid w:val="00984538"/>
    <w:rsid w:val="00985C98"/>
    <w:rsid w:val="009874B9"/>
    <w:rsid w:val="00993581"/>
    <w:rsid w:val="00993E97"/>
    <w:rsid w:val="009A0955"/>
    <w:rsid w:val="009A288C"/>
    <w:rsid w:val="009A2D81"/>
    <w:rsid w:val="009A64C1"/>
    <w:rsid w:val="009B6697"/>
    <w:rsid w:val="009C2B43"/>
    <w:rsid w:val="009C2EA4"/>
    <w:rsid w:val="009C4873"/>
    <w:rsid w:val="009C4C04"/>
    <w:rsid w:val="009C7487"/>
    <w:rsid w:val="009D5213"/>
    <w:rsid w:val="009E1C95"/>
    <w:rsid w:val="009E642C"/>
    <w:rsid w:val="009F196A"/>
    <w:rsid w:val="009F4428"/>
    <w:rsid w:val="009F4968"/>
    <w:rsid w:val="009F669B"/>
    <w:rsid w:val="009F7566"/>
    <w:rsid w:val="009F7F18"/>
    <w:rsid w:val="00A00AB4"/>
    <w:rsid w:val="00A02A72"/>
    <w:rsid w:val="00A03627"/>
    <w:rsid w:val="00A06317"/>
    <w:rsid w:val="00A06BFE"/>
    <w:rsid w:val="00A10671"/>
    <w:rsid w:val="00A10F5D"/>
    <w:rsid w:val="00A1199A"/>
    <w:rsid w:val="00A1243C"/>
    <w:rsid w:val="00A135AE"/>
    <w:rsid w:val="00A14AF1"/>
    <w:rsid w:val="00A16891"/>
    <w:rsid w:val="00A22FDD"/>
    <w:rsid w:val="00A24FF5"/>
    <w:rsid w:val="00A268CE"/>
    <w:rsid w:val="00A332E8"/>
    <w:rsid w:val="00A35AF5"/>
    <w:rsid w:val="00A35DDF"/>
    <w:rsid w:val="00A36CBA"/>
    <w:rsid w:val="00A427EA"/>
    <w:rsid w:val="00A432CD"/>
    <w:rsid w:val="00A45741"/>
    <w:rsid w:val="00A47EF6"/>
    <w:rsid w:val="00A50291"/>
    <w:rsid w:val="00A519CC"/>
    <w:rsid w:val="00A530E4"/>
    <w:rsid w:val="00A604CD"/>
    <w:rsid w:val="00A60FE6"/>
    <w:rsid w:val="00A622F5"/>
    <w:rsid w:val="00A64FA7"/>
    <w:rsid w:val="00A654BE"/>
    <w:rsid w:val="00A66DD6"/>
    <w:rsid w:val="00A67CB4"/>
    <w:rsid w:val="00A75018"/>
    <w:rsid w:val="00A771FD"/>
    <w:rsid w:val="00A80767"/>
    <w:rsid w:val="00A80782"/>
    <w:rsid w:val="00A81C90"/>
    <w:rsid w:val="00A874EF"/>
    <w:rsid w:val="00A95415"/>
    <w:rsid w:val="00AA28C3"/>
    <w:rsid w:val="00AA3C89"/>
    <w:rsid w:val="00AB32BD"/>
    <w:rsid w:val="00AB4723"/>
    <w:rsid w:val="00AC4CDB"/>
    <w:rsid w:val="00AC70FE"/>
    <w:rsid w:val="00AD3AA3"/>
    <w:rsid w:val="00AD4358"/>
    <w:rsid w:val="00AD7212"/>
    <w:rsid w:val="00AE47D3"/>
    <w:rsid w:val="00AE4A09"/>
    <w:rsid w:val="00AF3377"/>
    <w:rsid w:val="00AF6051"/>
    <w:rsid w:val="00AF61E1"/>
    <w:rsid w:val="00AF638A"/>
    <w:rsid w:val="00AF6DBF"/>
    <w:rsid w:val="00B00141"/>
    <w:rsid w:val="00B009AA"/>
    <w:rsid w:val="00B00ECE"/>
    <w:rsid w:val="00B030C8"/>
    <w:rsid w:val="00B039C0"/>
    <w:rsid w:val="00B03A09"/>
    <w:rsid w:val="00B056E7"/>
    <w:rsid w:val="00B05B71"/>
    <w:rsid w:val="00B07883"/>
    <w:rsid w:val="00B10035"/>
    <w:rsid w:val="00B109AC"/>
    <w:rsid w:val="00B133FF"/>
    <w:rsid w:val="00B15C76"/>
    <w:rsid w:val="00B165E6"/>
    <w:rsid w:val="00B22F06"/>
    <w:rsid w:val="00B235DB"/>
    <w:rsid w:val="00B424D9"/>
    <w:rsid w:val="00B447C0"/>
    <w:rsid w:val="00B478E2"/>
    <w:rsid w:val="00B50177"/>
    <w:rsid w:val="00B52510"/>
    <w:rsid w:val="00B53E53"/>
    <w:rsid w:val="00B548A2"/>
    <w:rsid w:val="00B56934"/>
    <w:rsid w:val="00B623BF"/>
    <w:rsid w:val="00B62F03"/>
    <w:rsid w:val="00B64074"/>
    <w:rsid w:val="00B71715"/>
    <w:rsid w:val="00B72444"/>
    <w:rsid w:val="00B80817"/>
    <w:rsid w:val="00B84175"/>
    <w:rsid w:val="00B86F00"/>
    <w:rsid w:val="00B9367F"/>
    <w:rsid w:val="00B93B62"/>
    <w:rsid w:val="00B9464E"/>
    <w:rsid w:val="00B953D1"/>
    <w:rsid w:val="00B96D93"/>
    <w:rsid w:val="00B97033"/>
    <w:rsid w:val="00BA30D0"/>
    <w:rsid w:val="00BB0D32"/>
    <w:rsid w:val="00BB6D2C"/>
    <w:rsid w:val="00BC76B5"/>
    <w:rsid w:val="00BD5420"/>
    <w:rsid w:val="00BD5EA4"/>
    <w:rsid w:val="00BE5901"/>
    <w:rsid w:val="00BF3561"/>
    <w:rsid w:val="00BF5191"/>
    <w:rsid w:val="00BF7BD5"/>
    <w:rsid w:val="00C036C1"/>
    <w:rsid w:val="00C04BD2"/>
    <w:rsid w:val="00C13EEC"/>
    <w:rsid w:val="00C14689"/>
    <w:rsid w:val="00C156A4"/>
    <w:rsid w:val="00C20318"/>
    <w:rsid w:val="00C20FAA"/>
    <w:rsid w:val="00C23509"/>
    <w:rsid w:val="00C2459D"/>
    <w:rsid w:val="00C26362"/>
    <w:rsid w:val="00C2755A"/>
    <w:rsid w:val="00C316F1"/>
    <w:rsid w:val="00C3589F"/>
    <w:rsid w:val="00C42C95"/>
    <w:rsid w:val="00C439FE"/>
    <w:rsid w:val="00C4470F"/>
    <w:rsid w:val="00C50727"/>
    <w:rsid w:val="00C52D68"/>
    <w:rsid w:val="00C5488F"/>
    <w:rsid w:val="00C55587"/>
    <w:rsid w:val="00C55E5B"/>
    <w:rsid w:val="00C57B3B"/>
    <w:rsid w:val="00C62739"/>
    <w:rsid w:val="00C720A4"/>
    <w:rsid w:val="00C72519"/>
    <w:rsid w:val="00C73B8D"/>
    <w:rsid w:val="00C74F59"/>
    <w:rsid w:val="00C7611C"/>
    <w:rsid w:val="00C76B22"/>
    <w:rsid w:val="00C85524"/>
    <w:rsid w:val="00C90F20"/>
    <w:rsid w:val="00C94097"/>
    <w:rsid w:val="00C97578"/>
    <w:rsid w:val="00CA38DC"/>
    <w:rsid w:val="00CA4269"/>
    <w:rsid w:val="00CA48CA"/>
    <w:rsid w:val="00CA7330"/>
    <w:rsid w:val="00CB189C"/>
    <w:rsid w:val="00CB1C84"/>
    <w:rsid w:val="00CB4EEB"/>
    <w:rsid w:val="00CB5363"/>
    <w:rsid w:val="00CB64F0"/>
    <w:rsid w:val="00CC10C5"/>
    <w:rsid w:val="00CC2909"/>
    <w:rsid w:val="00CD0549"/>
    <w:rsid w:val="00CD2B95"/>
    <w:rsid w:val="00CE6B3C"/>
    <w:rsid w:val="00D04110"/>
    <w:rsid w:val="00D05E6F"/>
    <w:rsid w:val="00D17E96"/>
    <w:rsid w:val="00D20296"/>
    <w:rsid w:val="00D2231A"/>
    <w:rsid w:val="00D276BD"/>
    <w:rsid w:val="00D27929"/>
    <w:rsid w:val="00D33442"/>
    <w:rsid w:val="00D419C6"/>
    <w:rsid w:val="00D42277"/>
    <w:rsid w:val="00D42C77"/>
    <w:rsid w:val="00D44BAD"/>
    <w:rsid w:val="00D44C35"/>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87"/>
    <w:rsid w:val="00DD62C6"/>
    <w:rsid w:val="00DE3B92"/>
    <w:rsid w:val="00DE48B4"/>
    <w:rsid w:val="00DE5ACA"/>
    <w:rsid w:val="00DE6D1A"/>
    <w:rsid w:val="00DE7137"/>
    <w:rsid w:val="00DF18E4"/>
    <w:rsid w:val="00DF2A70"/>
    <w:rsid w:val="00E00498"/>
    <w:rsid w:val="00E0618E"/>
    <w:rsid w:val="00E1464C"/>
    <w:rsid w:val="00E14ADB"/>
    <w:rsid w:val="00E15328"/>
    <w:rsid w:val="00E22F78"/>
    <w:rsid w:val="00E2425D"/>
    <w:rsid w:val="00E24F87"/>
    <w:rsid w:val="00E2617A"/>
    <w:rsid w:val="00E27083"/>
    <w:rsid w:val="00E273FB"/>
    <w:rsid w:val="00E31142"/>
    <w:rsid w:val="00E31CD4"/>
    <w:rsid w:val="00E36422"/>
    <w:rsid w:val="00E3731A"/>
    <w:rsid w:val="00E37718"/>
    <w:rsid w:val="00E37972"/>
    <w:rsid w:val="00E4089E"/>
    <w:rsid w:val="00E44467"/>
    <w:rsid w:val="00E538E6"/>
    <w:rsid w:val="00E56696"/>
    <w:rsid w:val="00E67D35"/>
    <w:rsid w:val="00E74332"/>
    <w:rsid w:val="00E768A9"/>
    <w:rsid w:val="00E802A2"/>
    <w:rsid w:val="00E8410F"/>
    <w:rsid w:val="00E85C0B"/>
    <w:rsid w:val="00EA0A8B"/>
    <w:rsid w:val="00EA7089"/>
    <w:rsid w:val="00EB13D7"/>
    <w:rsid w:val="00EB1693"/>
    <w:rsid w:val="00EB1E83"/>
    <w:rsid w:val="00ED1409"/>
    <w:rsid w:val="00ED22CB"/>
    <w:rsid w:val="00ED4BB1"/>
    <w:rsid w:val="00ED67AF"/>
    <w:rsid w:val="00EE0EF9"/>
    <w:rsid w:val="00EE11F0"/>
    <w:rsid w:val="00EE128C"/>
    <w:rsid w:val="00EE4C48"/>
    <w:rsid w:val="00EE5D2E"/>
    <w:rsid w:val="00EE7E6F"/>
    <w:rsid w:val="00EF3F4E"/>
    <w:rsid w:val="00EF44BD"/>
    <w:rsid w:val="00EF4AFB"/>
    <w:rsid w:val="00EF66D9"/>
    <w:rsid w:val="00EF68E3"/>
    <w:rsid w:val="00EF6BA5"/>
    <w:rsid w:val="00EF780D"/>
    <w:rsid w:val="00EF7A98"/>
    <w:rsid w:val="00F0267E"/>
    <w:rsid w:val="00F071B2"/>
    <w:rsid w:val="00F11B47"/>
    <w:rsid w:val="00F2412D"/>
    <w:rsid w:val="00F25D8D"/>
    <w:rsid w:val="00F3069C"/>
    <w:rsid w:val="00F3558F"/>
    <w:rsid w:val="00F3603E"/>
    <w:rsid w:val="00F44CCB"/>
    <w:rsid w:val="00F474C9"/>
    <w:rsid w:val="00F5126B"/>
    <w:rsid w:val="00F54C5E"/>
    <w:rsid w:val="00F54EA3"/>
    <w:rsid w:val="00F563E8"/>
    <w:rsid w:val="00F60A84"/>
    <w:rsid w:val="00F61675"/>
    <w:rsid w:val="00F6686B"/>
    <w:rsid w:val="00F66F7B"/>
    <w:rsid w:val="00F670C8"/>
    <w:rsid w:val="00F67F74"/>
    <w:rsid w:val="00F712B3"/>
    <w:rsid w:val="00F71E9F"/>
    <w:rsid w:val="00F73DE3"/>
    <w:rsid w:val="00F744BF"/>
    <w:rsid w:val="00F7632C"/>
    <w:rsid w:val="00F77219"/>
    <w:rsid w:val="00F84DD2"/>
    <w:rsid w:val="00F95439"/>
    <w:rsid w:val="00FA7202"/>
    <w:rsid w:val="00FA7416"/>
    <w:rsid w:val="00FB0872"/>
    <w:rsid w:val="00FB0A86"/>
    <w:rsid w:val="00FB16C1"/>
    <w:rsid w:val="00FB54CC"/>
    <w:rsid w:val="00FC3B6D"/>
    <w:rsid w:val="00FC51E3"/>
    <w:rsid w:val="00FC6919"/>
    <w:rsid w:val="00FC7CC5"/>
    <w:rsid w:val="00FD1A37"/>
    <w:rsid w:val="00FD4E5B"/>
    <w:rsid w:val="00FD58DC"/>
    <w:rsid w:val="00FE4EE0"/>
    <w:rsid w:val="00FE5686"/>
    <w:rsid w:val="00FF0F9A"/>
    <w:rsid w:val="00FF582E"/>
    <w:rsid w:val="00FF660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A5D02"/>
  <w15:docId w15:val="{0C76332B-18C4-4B90-8125-667AB2F5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427FE2"/>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7FE2"/>
  </w:style>
  <w:style w:type="character" w:customStyle="1" w:styleId="eop">
    <w:name w:val="eop"/>
    <w:basedOn w:val="DefaultParagraphFont"/>
    <w:rsid w:val="00427FE2"/>
  </w:style>
  <w:style w:type="paragraph" w:styleId="ListParagraph">
    <w:name w:val="List Paragraph"/>
    <w:basedOn w:val="Normal"/>
    <w:uiPriority w:val="34"/>
    <w:qFormat/>
    <w:rsid w:val="00427FE2"/>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76409C"/>
    <w:rPr>
      <w:rFonts w:ascii="Verdana" w:eastAsia="Arial" w:hAnsi="Verdana" w:cs="Arial"/>
      <w:lang w:val="en-GB" w:eastAsia="en-US"/>
    </w:rPr>
  </w:style>
  <w:style w:type="paragraph" w:customStyle="1" w:styleId="rteindent1">
    <w:name w:val="rteindent1"/>
    <w:basedOn w:val="Normal"/>
    <w:rsid w:val="0076409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76409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6409C"/>
    <w:rPr>
      <w:rFonts w:ascii="Verdana" w:eastAsia="Arial" w:hAnsi="Verdana" w:cs="Arial"/>
      <w:lang w:val="en-GB" w:eastAsia="en-US"/>
    </w:rPr>
  </w:style>
  <w:style w:type="paragraph" w:styleId="NoSpacing">
    <w:name w:val="No Spacing"/>
    <w:link w:val="NoSpacingChar"/>
    <w:uiPriority w:val="1"/>
    <w:qFormat/>
    <w:rsid w:val="0076409C"/>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76409C"/>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6409C"/>
    <w:rPr>
      <w:rFonts w:ascii="Verdana" w:eastAsia="Arial" w:hAnsi="Verdana" w:cs="Arial"/>
      <w:lang w:val="en-GB" w:eastAsia="en-US"/>
    </w:rPr>
  </w:style>
  <w:style w:type="paragraph" w:styleId="TOCHeading">
    <w:name w:val="TOC Heading"/>
    <w:basedOn w:val="Heading1"/>
    <w:next w:val="Normal"/>
    <w:uiPriority w:val="39"/>
    <w:unhideWhenUsed/>
    <w:qFormat/>
    <w:rsid w:val="0076409C"/>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76409C"/>
    <w:rPr>
      <w:rFonts w:ascii="Verdana" w:eastAsia="Arial" w:hAnsi="Verdana" w:cs="Arial"/>
      <w:b/>
      <w:bCs/>
      <w:lang w:val="en-GB" w:eastAsia="en-US"/>
    </w:rPr>
  </w:style>
  <w:style w:type="paragraph" w:customStyle="1" w:styleId="Default">
    <w:name w:val="Default"/>
    <w:rsid w:val="0076409C"/>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76409C"/>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7640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A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B0A8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2147" TargetMode="External"/><Relationship Id="rId18" Type="http://schemas.openxmlformats.org/officeDocument/2006/relationships/hyperlink" Target="https://library.wmo.int/doc_num.php?explnum_id=10976" TargetMode="External"/><Relationship Id="rId26" Type="http://schemas.openxmlformats.org/officeDocument/2006/relationships/hyperlink" Target="https://library.wmo.int/doc_num.php?explnum_id=11353" TargetMode="External"/><Relationship Id="rId39" Type="http://schemas.openxmlformats.org/officeDocument/2006/relationships/theme" Target="theme/theme1.xml"/><Relationship Id="rId21" Type="http://schemas.openxmlformats.org/officeDocument/2006/relationships/hyperlink" Target="https://library.wmo.int/doc_num.php?explnum_id=10976"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etings.wmo.int/EC-76/InformationDocuments/Forms/AllItems.aspx" TargetMode="External"/><Relationship Id="rId17" Type="http://schemas.openxmlformats.org/officeDocument/2006/relationships/hyperlink" Target="https://library.wmo.int/doc_num.php?explnum_id=10976" TargetMode="External"/><Relationship Id="rId25" Type="http://schemas.openxmlformats.org/officeDocument/2006/relationships/hyperlink" Target="https://library.wmo.int/doc_num.php?explnum_id=10976" TargetMode="External"/><Relationship Id="rId33" Type="http://schemas.openxmlformats.org/officeDocument/2006/relationships/hyperlink" Target="https://meetings.wmo.int/EC-76/InformationDocuments/Forms/AllItem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0250" TargetMode="External"/><Relationship Id="rId20" Type="http://schemas.openxmlformats.org/officeDocument/2006/relationships/hyperlink" Target="https://library.wmo.int/doc_num.php?explnum_id=10976" TargetMode="External"/><Relationship Id="rId29" Type="http://schemas.openxmlformats.org/officeDocument/2006/relationships/hyperlink" Target="https://library.wmo.int/doc_num.php?explnum_id=109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5110" TargetMode="External"/><Relationship Id="rId32" Type="http://schemas.openxmlformats.org/officeDocument/2006/relationships/hyperlink" Target="https://meetings.wmo.int/EC-76/InformationDocuments/Forms/AllItems.asp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etings.wmo.int/EC-76/InformationDocuments/Forms/AllItems.aspx" TargetMode="External"/><Relationship Id="rId23" Type="http://schemas.openxmlformats.org/officeDocument/2006/relationships/hyperlink" Target="https://library.wmo.int/doc_num.php?explnum_id=5269" TargetMode="External"/><Relationship Id="rId28" Type="http://schemas.openxmlformats.org/officeDocument/2006/relationships/hyperlink" Target="https://library.wmo.int/doc_num.php?explnum_id=5110"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0976" TargetMode="External"/><Relationship Id="rId31" Type="http://schemas.openxmlformats.org/officeDocument/2006/relationships/hyperlink" Target="https://library.wmo.int/doc_num.php?explnum_id=5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0770" TargetMode="External"/><Relationship Id="rId22" Type="http://schemas.openxmlformats.org/officeDocument/2006/relationships/hyperlink" Target="https://library.wmo.int/doc_num.php?explnum_id=10976" TargetMode="External"/><Relationship Id="rId27" Type="http://schemas.openxmlformats.org/officeDocument/2006/relationships/hyperlink" Target="https://library.wmo.int/doc_num.php?explnum_id=5269" TargetMode="External"/><Relationship Id="rId30" Type="http://schemas.openxmlformats.org/officeDocument/2006/relationships/hyperlink" Target="https://library.wmo.int/doc_num.php?explnum_id=11353"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DD04A-8A95-4877-9E49-BED6B0B00AE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4B506C-1CBA-40DA-B768-BF3073D67F64}">
  <ds:schemaRefs>
    <ds:schemaRef ds:uri="http://schemas.microsoft.com/sharepoint/v3/contenttype/forms"/>
  </ds:schemaRefs>
</ds:datastoreItem>
</file>

<file path=customXml/itemProps3.xml><?xml version="1.0" encoding="utf-8"?>
<ds:datastoreItem xmlns:ds="http://schemas.openxmlformats.org/officeDocument/2006/customXml" ds:itemID="{BF1E5C64-F8B4-4F03-8CBF-01172CBA383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BB006A5-8C8D-47D7-9017-55EF76197E53}"/>
</file>

<file path=docProps/app.xml><?xml version="1.0" encoding="utf-8"?>
<Properties xmlns="http://schemas.openxmlformats.org/officeDocument/2006/extended-properties" xmlns:vt="http://schemas.openxmlformats.org/officeDocument/2006/docPropsVTypes">
  <Template>Normal</Template>
  <TotalTime>2</TotalTime>
  <Pages>8</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Fengqi LI</cp:lastModifiedBy>
  <cp:revision>3</cp:revision>
  <cp:lastPrinted>2013-03-12T09:27:00Z</cp:lastPrinted>
  <dcterms:created xsi:type="dcterms:W3CDTF">2023-01-30T15:30:00Z</dcterms:created>
  <dcterms:modified xsi:type="dcterms:W3CDTF">2023-03-16T10:29:00Z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